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  <w:r w:rsidRPr="004B631B">
        <w:rPr>
          <w:rFonts w:eastAsia="Times New Roman" w:cs="Times New Roman"/>
          <w:color w:val="000000"/>
          <w:szCs w:val="26"/>
          <w:lang w:eastAsia="ru-RU"/>
        </w:rPr>
        <w:t xml:space="preserve">Приложение 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  <w:r w:rsidRPr="004B631B">
        <w:rPr>
          <w:rFonts w:eastAsia="Times New Roman" w:cs="Times New Roman"/>
          <w:color w:val="000000"/>
          <w:szCs w:val="26"/>
          <w:lang w:eastAsia="ru-RU"/>
        </w:rPr>
        <w:t>к постановлению администрации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  <w:r w:rsidRPr="004B631B">
        <w:rPr>
          <w:rFonts w:eastAsia="Times New Roman" w:cs="Times New Roman"/>
          <w:color w:val="000000"/>
          <w:szCs w:val="26"/>
          <w:lang w:eastAsia="ru-RU"/>
        </w:rPr>
        <w:t xml:space="preserve">Коммунаровского сельсовета 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  <w:r w:rsidRPr="004B631B">
        <w:rPr>
          <w:rFonts w:eastAsia="Times New Roman" w:cs="Times New Roman"/>
          <w:color w:val="000000"/>
          <w:szCs w:val="26"/>
          <w:lang w:eastAsia="ru-RU"/>
        </w:rPr>
        <w:t>от 10.03.2022г. № 19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rPr>
          <w:rFonts w:cs="Times New Roman"/>
          <w:b/>
          <w:bCs/>
          <w:color w:val="323232"/>
          <w:spacing w:val="-4"/>
          <w:szCs w:val="26"/>
        </w:rPr>
      </w:pPr>
      <w:r w:rsidRPr="004B631B">
        <w:rPr>
          <w:rFonts w:cs="Times New Roman"/>
          <w:b/>
          <w:bCs/>
          <w:color w:val="323232"/>
          <w:spacing w:val="-4"/>
          <w:szCs w:val="26"/>
        </w:rPr>
        <w:t xml:space="preserve">            Коммунаровский сельсовет Ширинский район Республика Хакасия</w:t>
      </w: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  <w:r w:rsidRPr="004B631B">
        <w:rPr>
          <w:rFonts w:cs="Times New Roman"/>
          <w:b/>
          <w:bCs/>
          <w:color w:val="323232"/>
          <w:spacing w:val="-4"/>
          <w:szCs w:val="26"/>
        </w:rPr>
        <w:t>Муниципальная программа</w:t>
      </w:r>
    </w:p>
    <w:p w:rsidR="00903E4B" w:rsidRPr="004B631B" w:rsidRDefault="00903E4B" w:rsidP="00903E4B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"РАЗВИТИЕ КОММУНАЛЬНОЙ ИНФРАСТРУКТУРЫ  И ОБЕСПЕЧЕНИЕ</w:t>
      </w:r>
    </w:p>
    <w:p w:rsidR="00903E4B" w:rsidRPr="004B631B" w:rsidRDefault="00903E4B" w:rsidP="00903E4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КАЧЕСТВЕННЫМИ ЖИЛИЩНО-КОММУНАЛЬНЫМИ УСЛУГАМИ КОММУНАРОВСКОГО СЕЛЬСОВЕТА 2022-2027гг»</w:t>
      </w:r>
    </w:p>
    <w:p w:rsidR="00903E4B" w:rsidRPr="004B631B" w:rsidRDefault="00903E4B" w:rsidP="00903E4B">
      <w:pPr>
        <w:shd w:val="clear" w:color="auto" w:fill="FFFFFF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rPr>
          <w:rFonts w:cs="Times New Roman"/>
          <w:bCs/>
          <w:color w:val="323232"/>
          <w:spacing w:val="-4"/>
          <w:szCs w:val="26"/>
        </w:rPr>
      </w:pPr>
      <w:r w:rsidRPr="004B631B">
        <w:rPr>
          <w:rFonts w:cs="Times New Roman"/>
          <w:bCs/>
          <w:color w:val="323232"/>
          <w:spacing w:val="-4"/>
          <w:szCs w:val="26"/>
        </w:rPr>
        <w:t xml:space="preserve">                                                                   </w:t>
      </w:r>
    </w:p>
    <w:p w:rsidR="00903E4B" w:rsidRPr="004B631B" w:rsidRDefault="00903E4B" w:rsidP="00903E4B">
      <w:pPr>
        <w:shd w:val="clear" w:color="auto" w:fill="FFFFFF"/>
        <w:rPr>
          <w:rFonts w:cs="Times New Roman"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rPr>
          <w:rFonts w:cs="Times New Roman"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rPr>
          <w:rFonts w:cs="Times New Roman"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rPr>
          <w:rFonts w:cs="Times New Roman"/>
          <w:bCs/>
          <w:color w:val="323232"/>
          <w:spacing w:val="-4"/>
          <w:szCs w:val="26"/>
        </w:rPr>
      </w:pPr>
    </w:p>
    <w:p w:rsidR="00903E4B" w:rsidRPr="004B631B" w:rsidRDefault="00903E4B" w:rsidP="00903E4B">
      <w:pPr>
        <w:shd w:val="clear" w:color="auto" w:fill="FFFFFF"/>
        <w:jc w:val="center"/>
        <w:rPr>
          <w:rFonts w:cs="Times New Roman"/>
          <w:bCs/>
          <w:color w:val="323232"/>
          <w:spacing w:val="-4"/>
          <w:szCs w:val="26"/>
        </w:rPr>
      </w:pPr>
      <w:proofErr w:type="gramStart"/>
      <w:r w:rsidRPr="004B631B">
        <w:rPr>
          <w:rFonts w:cs="Times New Roman"/>
          <w:bCs/>
          <w:color w:val="323232"/>
          <w:spacing w:val="-4"/>
          <w:szCs w:val="26"/>
        </w:rPr>
        <w:t>с</w:t>
      </w:r>
      <w:proofErr w:type="gramEnd"/>
      <w:r w:rsidRPr="004B631B">
        <w:rPr>
          <w:rFonts w:cs="Times New Roman"/>
          <w:bCs/>
          <w:color w:val="323232"/>
          <w:spacing w:val="-4"/>
          <w:szCs w:val="26"/>
        </w:rPr>
        <w:t xml:space="preserve">. </w:t>
      </w:r>
      <w:proofErr w:type="gramStart"/>
      <w:r w:rsidRPr="004B631B">
        <w:rPr>
          <w:rFonts w:cs="Times New Roman"/>
          <w:bCs/>
          <w:color w:val="323232"/>
          <w:spacing w:val="-4"/>
          <w:szCs w:val="26"/>
        </w:rPr>
        <w:t>Коммунар</w:t>
      </w:r>
      <w:proofErr w:type="gramEnd"/>
      <w:r w:rsidRPr="004B631B">
        <w:rPr>
          <w:rFonts w:cs="Times New Roman"/>
          <w:bCs/>
          <w:color w:val="323232"/>
          <w:spacing w:val="-4"/>
          <w:szCs w:val="26"/>
        </w:rPr>
        <w:t xml:space="preserve"> 2022 г.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center"/>
        <w:rPr>
          <w:rFonts w:eastAsia="Times New Roman" w:cs="Times New Roman"/>
          <w:color w:val="000000"/>
          <w:szCs w:val="26"/>
          <w:lang w:eastAsia="ru-RU"/>
        </w:rPr>
      </w:pPr>
      <w:r w:rsidRPr="004B631B">
        <w:rPr>
          <w:rFonts w:eastAsia="Times New Roman" w:cs="Times New Roman"/>
          <w:color w:val="000000"/>
          <w:szCs w:val="26"/>
          <w:lang w:eastAsia="ru-RU"/>
        </w:rPr>
        <w:lastRenderedPageBreak/>
        <w:t xml:space="preserve">1. Паспорт муниципальной Программы </w:t>
      </w:r>
      <w:r w:rsidRPr="004B631B">
        <w:rPr>
          <w:rFonts w:cs="Times New Roman"/>
          <w:szCs w:val="26"/>
        </w:rPr>
        <w:t>«Развитие коммунальной инфраструктуры и обеспечение качественными жилищно-коммунальными услугами Коммунаровского сельсовета»</w:t>
      </w:r>
    </w:p>
    <w:p w:rsidR="00903E4B" w:rsidRPr="004B631B" w:rsidRDefault="00903E4B" w:rsidP="00903E4B">
      <w:pPr>
        <w:shd w:val="clear" w:color="auto" w:fill="FFFFFF"/>
        <w:spacing w:after="0" w:line="240" w:lineRule="auto"/>
        <w:ind w:right="43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5355"/>
      </w:tblGrid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Наименование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«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>Программа комплексного развития систем коммунальной инфраструктуры Коммунаровск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ого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сельсовет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а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на 20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22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>-20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27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годы»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Основание для разработки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Постановление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 xml:space="preserve">Федеральный закон </w:t>
            </w: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от 27.07.2010 № 190-ФЗ «О теплоснабжении», 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 xml:space="preserve">Федеральный закон </w:t>
            </w:r>
            <w:r w:rsidRPr="004B631B">
              <w:rPr>
                <w:rFonts w:eastAsia="Times New Roman" w:cs="Times New Roman"/>
                <w:spacing w:val="-5"/>
                <w:szCs w:val="26"/>
              </w:rPr>
              <w:t>от 07.12.2011     № 416-ФЗ «О водоснабжении и водоотведении»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Ответственный исполнитель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Администрация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Коммунаровск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ого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сельсовет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а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Соисполнители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jc w:val="center"/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Управление промышленности, энергетики, строительства, связи и транспорта администрации муниципального образования Ширинский район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Основные разработчики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Администрация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Коммунаровск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ого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  <w:lang w:val="x-none"/>
              </w:rPr>
              <w:t xml:space="preserve"> сельсовет</w:t>
            </w: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а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Цель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Обеспечение  развития коммунальных систем  и объектов в соответствии с потребностями  жилищного  и  промышленного  строительства, повышение качества производимых  для  потребителей коммунальных услуг, улучшение экологической ситуации 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 xml:space="preserve">Задачи Программы 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>1. Инженерно-техническая оптимизация коммунальных</w:t>
            </w:r>
            <w:r w:rsidRPr="004B631B">
              <w:rPr>
                <w:rFonts w:eastAsia="Times New Roman" w:cs="Times New Roman"/>
                <w:spacing w:val="-5"/>
                <w:szCs w:val="26"/>
              </w:rPr>
              <w:br/>
              <w:t>систем.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 2. Взаимосвязанное перспективное планирование  развития систем коммунальной инфраструктуры.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3. Обоснование мероприятий по комплексной реконструкции и модернизации объектов ЖКХ.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4. Повышение надежности систем  и качества предоставления коммунальных услуг. 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5. Совершенствование  механизмов  развития энергосбережения и повышение  </w:t>
            </w:r>
            <w:proofErr w:type="spellStart"/>
            <w:r w:rsidRPr="004B631B">
              <w:rPr>
                <w:rFonts w:eastAsia="Times New Roman" w:cs="Times New Roman"/>
                <w:spacing w:val="-5"/>
                <w:szCs w:val="26"/>
              </w:rPr>
              <w:t>энергоэффективности</w:t>
            </w:r>
            <w:proofErr w:type="spellEnd"/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 коммунальной инфраструктуры  муниципального образования.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6. Повышение  инвестиционной привлекательности коммунальной </w:t>
            </w:r>
            <w:r w:rsidRPr="004B631B">
              <w:rPr>
                <w:rFonts w:eastAsia="Times New Roman" w:cs="Times New Roman"/>
                <w:spacing w:val="-5"/>
                <w:szCs w:val="26"/>
              </w:rPr>
              <w:lastRenderedPageBreak/>
              <w:t xml:space="preserve">инфраструктуры муниципального образования. 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7. Обеспечение сбалансированности  интересов  субъектов коммунальной инфраструктуры  и потребителей. 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lastRenderedPageBreak/>
              <w:t xml:space="preserve">Целевые индикаторы и показатели 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снижение потерь коммунальных ресурсов: 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теплоснабжение до 10%; </w:t>
            </w:r>
          </w:p>
          <w:p w:rsidR="00903E4B" w:rsidRPr="004B631B" w:rsidRDefault="00903E4B" w:rsidP="00CD1331">
            <w:pPr>
              <w:tabs>
                <w:tab w:val="left" w:pos="310"/>
              </w:tabs>
              <w:spacing w:after="0" w:line="240" w:lineRule="auto"/>
              <w:jc w:val="both"/>
              <w:rPr>
                <w:rFonts w:eastAsia="Times New Roman" w:cs="Times New Roman"/>
                <w:color w:val="FF0000"/>
                <w:spacing w:val="-5"/>
                <w:szCs w:val="26"/>
                <w:lang w:val="x-none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  <w:lang w:val="x-none"/>
              </w:rPr>
              <w:t>водоснабжение до 10%.</w:t>
            </w:r>
            <w:r w:rsidRPr="004B631B">
              <w:rPr>
                <w:rFonts w:eastAsia="Times New Roman" w:cs="Times New Roman"/>
                <w:color w:val="FF0000"/>
                <w:spacing w:val="-5"/>
                <w:szCs w:val="26"/>
                <w:lang w:val="x-none"/>
              </w:rPr>
              <w:t xml:space="preserve"> 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2022г  - капитальный ремонт коммунальной инфраструктуры</w:t>
            </w:r>
          </w:p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2023г – текущий ремонт коммунальной инфраструктуры</w:t>
            </w:r>
          </w:p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2024г - текущий ремонт коммунальной инфраструктуры</w:t>
            </w:r>
          </w:p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2025г - текущий ремонт коммунальной инфраструктуры</w:t>
            </w:r>
          </w:p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2026г - текущий ремонт коммунальной инфраструктуры</w:t>
            </w:r>
          </w:p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2027г - текущий ремонт коммунальной инфраструктуры</w:t>
            </w:r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rPr>
                <w:rFonts w:cs="Times New Roman"/>
                <w:szCs w:val="26"/>
              </w:rPr>
            </w:pPr>
            <w:r w:rsidRPr="004B631B">
              <w:rPr>
                <w:rFonts w:cs="Times New Roman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Всего в том числе: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2022г – 3061,224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2023г – 102,041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2024г – 102,041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2025г – 102,041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2026г – 102,041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2027г – 102,041 тыс. </w:t>
            </w: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руб</w:t>
            </w:r>
            <w:proofErr w:type="spellEnd"/>
          </w:p>
        </w:tc>
      </w:tr>
      <w:tr w:rsidR="00903E4B" w:rsidRPr="004B631B" w:rsidTr="00CD1331">
        <w:tc>
          <w:tcPr>
            <w:tcW w:w="4215" w:type="dxa"/>
          </w:tcPr>
          <w:p w:rsidR="00903E4B" w:rsidRPr="004B631B" w:rsidRDefault="00903E4B" w:rsidP="00CD1331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 w:cs="Times New Roman"/>
                <w:spacing w:val="-5"/>
                <w:kern w:val="28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kern w:val="28"/>
                <w:szCs w:val="26"/>
              </w:rPr>
              <w:t>Ожидаемые результаты реализации программы</w:t>
            </w:r>
          </w:p>
        </w:tc>
        <w:tc>
          <w:tcPr>
            <w:tcW w:w="5355" w:type="dxa"/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pacing w:val="-5"/>
                <w:szCs w:val="26"/>
              </w:rPr>
            </w:pPr>
            <w:r w:rsidRPr="004B631B">
              <w:rPr>
                <w:rFonts w:eastAsia="Times New Roman" w:cs="Times New Roman"/>
                <w:spacing w:val="-5"/>
                <w:szCs w:val="26"/>
              </w:rPr>
              <w:t>Повышение надежности систем  и качества предоставления коммунальных услуг.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cs="Times New Roman"/>
                <w:szCs w:val="26"/>
              </w:rPr>
              <w:t xml:space="preserve">снижение аварийных ситуаций на источниках теплоснабжения, связанных с </w:t>
            </w:r>
            <w:proofErr w:type="spellStart"/>
            <w:r w:rsidRPr="004B631B">
              <w:rPr>
                <w:rFonts w:cs="Times New Roman"/>
                <w:szCs w:val="26"/>
              </w:rPr>
              <w:t>недоотпуском</w:t>
            </w:r>
            <w:proofErr w:type="spellEnd"/>
            <w:r w:rsidRPr="004B631B">
              <w:rPr>
                <w:rFonts w:cs="Times New Roman"/>
                <w:szCs w:val="26"/>
              </w:rPr>
              <w:t xml:space="preserve"> тепла потребителям, - до 0</w:t>
            </w:r>
            <w:r w:rsidRPr="004B631B">
              <w:rPr>
                <w:rFonts w:eastAsia="Times New Roman" w:cs="Times New Roman"/>
                <w:spacing w:val="-5"/>
                <w:szCs w:val="26"/>
              </w:rPr>
              <w:t xml:space="preserve"> </w:t>
            </w:r>
          </w:p>
        </w:tc>
      </w:tr>
    </w:tbl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pStyle w:val="ConsPlusTitle"/>
        <w:ind w:left="1095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2. Общая характеристика сферы реализации Программы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Calibri" w:cs="Times New Roman"/>
          <w:szCs w:val="26"/>
        </w:rPr>
      </w:pPr>
      <w:r w:rsidRPr="004B631B">
        <w:rPr>
          <w:rFonts w:cs="Times New Roman"/>
          <w:szCs w:val="26"/>
        </w:rPr>
        <w:lastRenderedPageBreak/>
        <w:t xml:space="preserve">2. </w:t>
      </w:r>
      <w:r w:rsidRPr="004B631B">
        <w:rPr>
          <w:rFonts w:eastAsia="Calibri" w:cs="Times New Roman"/>
          <w:szCs w:val="26"/>
        </w:rPr>
        <w:t>1. КРАТКАЯ ХАРАКТЕРИСТИКА МУНИЦИПАЛЬНОГО ОБРАЗОВАНИЯ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6"/>
        </w:rPr>
      </w:pP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Общие данные, влияющие на разработку технологических и экономических параметров Программы: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Общая площадь - 363 га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Численность населения (2018 г.) – 2,750 тыс. чел.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Общая площадь жилищного фонда (2018 г.) – 58,517 тыс. кв. м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Число источников (2018 г.):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теплоснабжения - 4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электроснабжения (центров питания) - 1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водоснабжения - 3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газоснабжения – 0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Протяженность сетей (2018 г.):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тепловых– 10,9 км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газовых - 0 км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водопроводных – 9,5 км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канализационных – 4,2 км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</w:p>
    <w:p w:rsidR="00903E4B" w:rsidRPr="004B631B" w:rsidRDefault="00903E4B" w:rsidP="00903E4B">
      <w:pPr>
        <w:ind w:left="1069"/>
        <w:rPr>
          <w:rFonts w:cs="Times New Roman"/>
          <w:b/>
          <w:szCs w:val="26"/>
        </w:rPr>
      </w:pPr>
      <w:r w:rsidRPr="004B631B">
        <w:rPr>
          <w:rFonts w:cs="Times New Roman"/>
          <w:b/>
          <w:szCs w:val="26"/>
        </w:rPr>
        <w:t>2.2. Теплоснабжение</w:t>
      </w:r>
    </w:p>
    <w:p w:rsidR="00903E4B" w:rsidRPr="004B631B" w:rsidRDefault="00903E4B" w:rsidP="00903E4B">
      <w:pPr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В связи с высокой социальной значимостью и осуществлением жизнеобеспечивающих функций, жилищно-коммунальная отрасль  является  важным  сектором в экономике Коммунаровского сельсовета.</w:t>
      </w:r>
    </w:p>
    <w:p w:rsidR="00903E4B" w:rsidRPr="004B631B" w:rsidRDefault="00903E4B" w:rsidP="00903E4B">
      <w:pPr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В настоящее время на территории муниципального образования  Коммунаровский сельсовет Ширинского района функционируют 3 котельных, осуществляющие выработку  тепловой энергии. Протяженность  сетей: тепловых -  10,9 км; водопроводных   9,5 км; водоотведения – 4,2 км. </w:t>
      </w:r>
    </w:p>
    <w:p w:rsidR="00903E4B" w:rsidRPr="004B631B" w:rsidRDefault="00903E4B" w:rsidP="00903E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К основным проблемным вопросам коммунальной  отрасли следует отнести устаревшую систему коммунальной инфраструктуры Коммунаровского сельсовета, медленные темпы </w:t>
      </w:r>
      <w:proofErr w:type="gramStart"/>
      <w:r w:rsidRPr="004B631B">
        <w:rPr>
          <w:rFonts w:ascii="Times New Roman" w:hAnsi="Times New Roman" w:cs="Times New Roman"/>
          <w:sz w:val="26"/>
          <w:szCs w:val="26"/>
        </w:rPr>
        <w:t>снижения уровня износа основных фондов систем</w:t>
      </w:r>
      <w:proofErr w:type="gramEnd"/>
      <w:r w:rsidRPr="004B631B">
        <w:rPr>
          <w:rFonts w:ascii="Times New Roman" w:hAnsi="Times New Roman" w:cs="Times New Roman"/>
          <w:sz w:val="26"/>
          <w:szCs w:val="26"/>
        </w:rPr>
        <w:t xml:space="preserve">  тепло-, водоснабжения и водоотведения, ухудшение финансового состояния  регулируемых организаций большинства сельского поселения, отсутствие инвестиций. Наличие данных факторов  не позволяет обеспечивать  повсеместное соблюдение требований к качеству коммунальных услуг, поставляемых потребителям.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cs="Times New Roman"/>
          <w:szCs w:val="26"/>
        </w:rPr>
        <w:t xml:space="preserve">По состоянию на 01.01.2021 г. средний  уровень  износа основных фондов коммунальной отрасли Коммунаровского сельсовета составлял 80%. Недостаточно значимый уровень </w:t>
      </w:r>
      <w:proofErr w:type="gramStart"/>
      <w:r w:rsidRPr="004B631B">
        <w:rPr>
          <w:rFonts w:cs="Times New Roman"/>
          <w:szCs w:val="26"/>
        </w:rPr>
        <w:t>снижения износа систем коммунальной инфраструктуры района</w:t>
      </w:r>
      <w:proofErr w:type="gramEnd"/>
      <w:r w:rsidRPr="004B631B">
        <w:rPr>
          <w:rFonts w:cs="Times New Roman"/>
          <w:szCs w:val="26"/>
        </w:rPr>
        <w:t xml:space="preserve"> приводит к сохранению существенного количества технологических инцидентов на инженерных сетях и оборудовании, фиксируемых при прохождении  отопительных периодов.</w:t>
      </w:r>
      <w:r w:rsidRPr="004B631B">
        <w:rPr>
          <w:rFonts w:eastAsia="Calibri" w:cs="Times New Roman"/>
          <w:szCs w:val="26"/>
        </w:rPr>
        <w:t xml:space="preserve">  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Теплоснабжение Коммунаровского сельсовета осуществляется 3-мя котельными, установленная тепловая мощность – 9 Гкал/</w:t>
      </w:r>
      <w:proofErr w:type="gramStart"/>
      <w:r w:rsidRPr="004B631B">
        <w:rPr>
          <w:rFonts w:eastAsia="Calibri" w:cs="Times New Roman"/>
          <w:szCs w:val="26"/>
        </w:rPr>
        <w:t>ч</w:t>
      </w:r>
      <w:proofErr w:type="gramEnd"/>
      <w:r w:rsidRPr="004B631B">
        <w:rPr>
          <w:rFonts w:eastAsia="Calibri" w:cs="Times New Roman"/>
          <w:szCs w:val="26"/>
        </w:rPr>
        <w:t>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Протяженность тепловых сетей составляет 10,9 км.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lastRenderedPageBreak/>
        <w:t>В настоящее время теплоснабжение жилищно-коммунального сектора Коммунаровского сельсовета осуществляется в основном от котельных: ДК, Теремок, Баня.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szCs w:val="26"/>
          <w:lang w:eastAsia="ru-RU"/>
        </w:rPr>
      </w:pPr>
      <w:r w:rsidRPr="004B631B">
        <w:rPr>
          <w:rFonts w:eastAsia="Times New Roman" w:cs="Times New Roman"/>
          <w:bCs/>
          <w:szCs w:val="26"/>
          <w:lang w:eastAsia="ru-RU"/>
        </w:rPr>
        <w:t>Тепловая мощность источников теплоснабжения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194"/>
        <w:gridCol w:w="2349"/>
        <w:gridCol w:w="1418"/>
        <w:gridCol w:w="1843"/>
        <w:gridCol w:w="2126"/>
      </w:tblGrid>
      <w:tr w:rsidR="00903E4B" w:rsidRPr="004B631B" w:rsidTr="00CD133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№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Котельная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Наименование</w:t>
            </w:r>
            <w:r w:rsidRPr="004B631B">
              <w:rPr>
                <w:rFonts w:eastAsia="Times New Roman" w:cs="Times New Roman"/>
                <w:szCs w:val="26"/>
                <w:lang w:eastAsia="ru-RU"/>
              </w:rPr>
              <w:br/>
              <w:t xml:space="preserve">котлов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Год ввода в </w:t>
            </w:r>
            <w:r w:rsidRPr="004B631B">
              <w:rPr>
                <w:rFonts w:eastAsia="Times New Roman" w:cs="Times New Roman"/>
                <w:szCs w:val="26"/>
                <w:lang w:eastAsia="ru-RU"/>
              </w:rPr>
              <w:br/>
              <w:t>эксплуатацию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Установленная  </w:t>
            </w:r>
            <w:r w:rsidRPr="004B631B">
              <w:rPr>
                <w:rFonts w:eastAsia="Times New Roman" w:cs="Times New Roman"/>
                <w:szCs w:val="26"/>
                <w:lang w:eastAsia="ru-RU"/>
              </w:rPr>
              <w:br/>
              <w:t>мощность, Гкал/</w:t>
            </w:r>
            <w:proofErr w:type="gramStart"/>
            <w:r w:rsidRPr="004B631B">
              <w:rPr>
                <w:rFonts w:eastAsia="Times New Roman" w:cs="Times New Roman"/>
                <w:szCs w:val="26"/>
                <w:lang w:eastAsia="ru-RU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Присоединенная </w:t>
            </w:r>
            <w:r w:rsidRPr="004B631B">
              <w:rPr>
                <w:rFonts w:eastAsia="Times New Roman" w:cs="Times New Roman"/>
                <w:szCs w:val="26"/>
                <w:lang w:eastAsia="ru-RU"/>
              </w:rPr>
              <w:br/>
              <w:t>нагрузка, Гкал/</w:t>
            </w:r>
            <w:proofErr w:type="gramStart"/>
            <w:r w:rsidRPr="004B631B">
              <w:rPr>
                <w:rFonts w:eastAsia="Times New Roman" w:cs="Times New Roman"/>
                <w:szCs w:val="26"/>
                <w:lang w:eastAsia="ru-RU"/>
              </w:rPr>
              <w:t>ч</w:t>
            </w:r>
            <w:proofErr w:type="gramEnd"/>
          </w:p>
        </w:tc>
      </w:tr>
      <w:tr w:rsidR="00903E4B" w:rsidRPr="004B631B" w:rsidTr="00CD1331">
        <w:trPr>
          <w:cantSplit/>
          <w:trHeight w:val="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  <w:tr w:rsidR="00903E4B" w:rsidRPr="004B631B" w:rsidTr="00CD1331">
        <w:trPr>
          <w:cantSplit/>
          <w:trHeight w:val="6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ДК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КВр</w:t>
            </w:r>
            <w:proofErr w:type="spellEnd"/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- 1,74, 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proofErr w:type="spellStart"/>
            <w:r w:rsidRPr="004B631B">
              <w:rPr>
                <w:rFonts w:eastAsia="Times New Roman" w:cs="Times New Roman"/>
                <w:szCs w:val="26"/>
                <w:lang w:eastAsia="ru-RU"/>
              </w:rPr>
              <w:t>КВр</w:t>
            </w:r>
            <w:proofErr w:type="spellEnd"/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 -1,16,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 xml:space="preserve"> КВБр-2,0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2014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2006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ind w:firstLine="708"/>
              <w:rPr>
                <w:rFonts w:eastAsia="Calibri" w:cs="Times New Roman"/>
                <w:szCs w:val="26"/>
                <w:lang w:eastAsia="ru-RU"/>
              </w:rPr>
            </w:pPr>
            <w:r w:rsidRPr="004B631B">
              <w:rPr>
                <w:rFonts w:eastAsia="Calibri" w:cs="Times New Roman"/>
                <w:szCs w:val="26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3,0</w:t>
            </w:r>
          </w:p>
        </w:tc>
      </w:tr>
      <w:tr w:rsidR="00903E4B" w:rsidRPr="004B631B" w:rsidTr="00CD1331">
        <w:trPr>
          <w:cantSplit/>
          <w:trHeight w:val="7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Теремок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КВр-0,8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КВр-0,8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2015</w:t>
            </w: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0,6</w:t>
            </w:r>
          </w:p>
        </w:tc>
      </w:tr>
      <w:tr w:rsidR="00903E4B" w:rsidRPr="004B631B" w:rsidTr="00CD1331">
        <w:trPr>
          <w:cantSplit/>
          <w:trHeight w:val="79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Баня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КВр-0,93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</w:p>
          <w:p w:rsidR="00903E4B" w:rsidRPr="004B631B" w:rsidRDefault="00903E4B" w:rsidP="00CD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 w:rsidRPr="004B631B">
              <w:rPr>
                <w:rFonts w:eastAsia="Times New Roman" w:cs="Times New Roman"/>
                <w:szCs w:val="26"/>
                <w:lang w:eastAsia="ru-RU"/>
              </w:rPr>
              <w:t>0,4</w:t>
            </w:r>
          </w:p>
        </w:tc>
      </w:tr>
    </w:tbl>
    <w:p w:rsidR="00903E4B" w:rsidRPr="004B631B" w:rsidRDefault="00903E4B" w:rsidP="00903E4B">
      <w:pPr>
        <w:widowControl w:val="0"/>
        <w:autoSpaceDE w:val="0"/>
        <w:autoSpaceDN w:val="0"/>
        <w:adjustRightInd w:val="0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Необходимо осуществлять строительство и реконструкция объектов теплоснабжения на территории Коммунаровского сельсовета Ширинского района. Данный фактор обусловлен как оптимизацией существующей  схемы теплоснабжения  и закрытием неэффективных котельных,  так и необходимостью модернизации котельного оборудования с учетом современных достижений в этой области.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 xml:space="preserve">2.3. Водоснабжение населения Коммунаровского сельсовета на хозяйственно-питьевые нужды осуществляется из 3-х скважин. 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Основные технологические показатели: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Артезианские скважины - 3шт.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Транспортировка воды: подача воды осуществляется по 3 водоводам</w:t>
      </w:r>
      <w:proofErr w:type="gramStart"/>
      <w:r w:rsidRPr="004B631B">
        <w:rPr>
          <w:rFonts w:eastAsia="Calibri" w:cs="Times New Roman"/>
          <w:szCs w:val="26"/>
        </w:rPr>
        <w:t xml:space="preserve"> Д</w:t>
      </w:r>
      <w:proofErr w:type="gramEnd"/>
      <w:r w:rsidRPr="004B631B">
        <w:rPr>
          <w:rFonts w:eastAsia="Calibri" w:cs="Times New Roman"/>
          <w:szCs w:val="26"/>
        </w:rPr>
        <w:t xml:space="preserve"> = 50-100 мм с насосной станции II подъема в разводящую сеть Коммунаровского сельсовета.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На балансе Коммунаровского сельсовета находится 9,5 км водопроводных сетей. Износ сетей составляет 80 %.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Объем выработки воды в год составляет 98,417 тысяч кубических метров.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Подвоз питьевой воды населению в дома, не оборудованные центральным водоснабжением осуществляется 1 раз в неделю автоцистерной на основании договора на подвоз питьевой воды.</w:t>
      </w:r>
    </w:p>
    <w:p w:rsidR="00903E4B" w:rsidRPr="004B631B" w:rsidRDefault="00903E4B" w:rsidP="00903E4B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Одним из механизмов решения проблемы обеспечения населения доброкачественной питьевой водой является применение локальных очистных установок по снижению жесткости, общей минерализации, фторидов и иных примесей.</w:t>
      </w:r>
    </w:p>
    <w:p w:rsidR="00903E4B" w:rsidRPr="004B631B" w:rsidRDefault="00903E4B" w:rsidP="00903E4B">
      <w:pPr>
        <w:widowControl w:val="0"/>
        <w:autoSpaceDE w:val="0"/>
        <w:autoSpaceDN w:val="0"/>
        <w:adjustRightInd w:val="0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Необходимо обустраивать водозаборные скважины и осуществлять строительство новых водоводов. В рамках реализации  поручения Президента Российской Федерации об обеспечении  инженерной инфраструктурой земельных участков, </w:t>
      </w:r>
      <w:r w:rsidRPr="004B631B">
        <w:rPr>
          <w:rFonts w:cs="Times New Roman"/>
          <w:szCs w:val="26"/>
        </w:rPr>
        <w:lastRenderedPageBreak/>
        <w:t xml:space="preserve">предназначенных для многодетных семей и других  льготных категорий граждан, требуется обеспечить системой </w:t>
      </w:r>
      <w:proofErr w:type="gramStart"/>
      <w:r w:rsidRPr="004B631B">
        <w:rPr>
          <w:rFonts w:cs="Times New Roman"/>
          <w:szCs w:val="26"/>
        </w:rPr>
        <w:t>водоснабжения</w:t>
      </w:r>
      <w:proofErr w:type="gramEnd"/>
      <w:r w:rsidRPr="004B631B">
        <w:rPr>
          <w:rFonts w:cs="Times New Roman"/>
          <w:szCs w:val="26"/>
        </w:rPr>
        <w:t xml:space="preserve"> вновь выделяемые земельные участки. Требует срочной модернизации половина мощностей действующих очистных сооружений канализации  на территории Коммунаровского сельсовета. Используемые технологии на очистных сооружениях  не обеспе</w:t>
      </w:r>
      <w:r w:rsidRPr="004B631B">
        <w:rPr>
          <w:rFonts w:cs="Times New Roman"/>
          <w:szCs w:val="26"/>
        </w:rPr>
        <w:softHyphen/>
        <w:t>чивают  очистку сточных вод до качества, соответствующего требованиям  действующих правил.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2.4. Водоотведение</w:t>
      </w:r>
    </w:p>
    <w:p w:rsidR="00903E4B" w:rsidRPr="004B631B" w:rsidRDefault="00903E4B" w:rsidP="00903E4B">
      <w:pPr>
        <w:autoSpaceDE w:val="0"/>
        <w:autoSpaceDN w:val="0"/>
        <w:adjustRightInd w:val="0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Отдельной проблемой остается техническое состояние  объектов водопроводно-канализационного комплекса. Требуют принятия неотложных мер мероприятия  по замене морально устаревшего оборудования, строительству, капитальному ремонту  объектов и инженерных сетей,  как на самом комплексе очистных сооружений, так и замене  систем   водоснабжения и водоотведения.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>На территории Коммунаровского сельсовета существует сточная система канализации. Протяженность канализационных сетей – 4,2 км. Объем отведенных стоков составляет 60,979 тысяч кубических метров  в год.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 xml:space="preserve">Сточные воды самотеком сливаются в фекальную насосную перекачивающую станцию ЖКХ, откуда насосами подаются в </w:t>
      </w:r>
      <w:proofErr w:type="spellStart"/>
      <w:r w:rsidRPr="004B631B">
        <w:rPr>
          <w:rFonts w:eastAsia="Calibri" w:cs="Times New Roman"/>
          <w:szCs w:val="26"/>
        </w:rPr>
        <w:t>хлораторную</w:t>
      </w:r>
      <w:proofErr w:type="spellEnd"/>
      <w:r w:rsidRPr="004B631B">
        <w:rPr>
          <w:rFonts w:eastAsia="Calibri" w:cs="Times New Roman"/>
          <w:szCs w:val="26"/>
        </w:rPr>
        <w:t xml:space="preserve">, расположенную на территории  </w:t>
      </w:r>
      <w:proofErr w:type="spellStart"/>
      <w:r w:rsidRPr="004B631B">
        <w:rPr>
          <w:rFonts w:eastAsia="Calibri" w:cs="Times New Roman"/>
          <w:szCs w:val="26"/>
        </w:rPr>
        <w:t>золотоизвлекательной</w:t>
      </w:r>
      <w:proofErr w:type="spellEnd"/>
      <w:r w:rsidRPr="004B631B">
        <w:rPr>
          <w:rFonts w:eastAsia="Calibri" w:cs="Times New Roman"/>
          <w:szCs w:val="26"/>
        </w:rPr>
        <w:t xml:space="preserve"> фабрики ПАО «Коммунаровский рудник» (туда же поступают все хвостовые продукты фабрики), там они совместно обеззараживаются и по пульповоду сбрасываются в </w:t>
      </w:r>
      <w:proofErr w:type="spellStart"/>
      <w:r w:rsidRPr="004B631B">
        <w:rPr>
          <w:rFonts w:eastAsia="Calibri" w:cs="Times New Roman"/>
          <w:szCs w:val="26"/>
        </w:rPr>
        <w:t>хвостохранилище</w:t>
      </w:r>
      <w:proofErr w:type="spellEnd"/>
      <w:r w:rsidRPr="004B631B">
        <w:rPr>
          <w:rFonts w:eastAsia="Calibri" w:cs="Times New Roman"/>
          <w:szCs w:val="26"/>
        </w:rPr>
        <w:t>, принадлежащее ПАО «Коммунаровский рудник».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4B631B">
        <w:rPr>
          <w:rFonts w:eastAsia="Calibri" w:cs="Times New Roman"/>
          <w:szCs w:val="26"/>
        </w:rPr>
        <w:t xml:space="preserve">Необходимо строительство новых очистных сооружений. 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6"/>
        </w:rPr>
      </w:pPr>
    </w:p>
    <w:p w:rsidR="00903E4B" w:rsidRPr="004B631B" w:rsidRDefault="00903E4B" w:rsidP="00903E4B">
      <w:pPr>
        <w:ind w:firstLine="567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Основная деятельность предприятий жилищно-коммунального комплекса заключается в предоставлении  качественных коммунальных услуг потребителям. Бесперебойная  подача ресурсов зависит  от финансовой стабильности предприятий и удовлетворительного технического состояния объектов и сетей тепло-, водоснабжения и водоотведения. </w:t>
      </w:r>
    </w:p>
    <w:p w:rsidR="00903E4B" w:rsidRPr="004B631B" w:rsidRDefault="00903E4B" w:rsidP="00903E4B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Рыночные инструменты привлечения частного бизнеса в виде концессионных соглашений в полной мере  не заработали. Проводимые конкурсы по передаче коммунальных объектов признаются несостоявшимися по причине отсутствия потенциальных инвесторов.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631B">
        <w:rPr>
          <w:rFonts w:ascii="Times New Roman" w:hAnsi="Times New Roman" w:cs="Times New Roman"/>
          <w:sz w:val="26"/>
          <w:szCs w:val="26"/>
        </w:rPr>
        <w:t>Преодоление дефицита инвестиционных ресурсов, привлекаемых в коммунальный сектор и жилищное хозяйство, и существенное повышение эффективности инвестиционных отраслевых проектов могут быть достигнуты только на основе формирования инструментов и практики долгосрочного финансового обеспечения мероприятий по модернизации и развитию системы коммунальной инфраструктуры, объектов жилищного хозяйства кредитно-финансовыми организациями и частными инвесторами с учетом целевых показателей надежности и качества предоставляемых жилищно-коммунальных услуг (коммунальных ресурсов).</w:t>
      </w:r>
      <w:proofErr w:type="gramEnd"/>
    </w:p>
    <w:p w:rsidR="00903E4B" w:rsidRPr="004B631B" w:rsidRDefault="00903E4B" w:rsidP="00903E4B">
      <w:pPr>
        <w:autoSpaceDE w:val="0"/>
        <w:autoSpaceDN w:val="0"/>
        <w:adjustRightInd w:val="0"/>
        <w:ind w:firstLine="426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lastRenderedPageBreak/>
        <w:t xml:space="preserve">Одной из актуальных проблем отрасли является кадровый вопрос. Предприятия жилищно-коммунального хозяйства  и органы местного самоуправления остро нуждаются в высококвалифицированных кадрах.  Опыт хозяйствующих субъектов отрасли показывает, что без надлежащего уровня квалификации специалистов очень сложно, даже при достаточных финансовых средствах и дорогостоящем оборудовании, получить производственный и экономический эффект. Текучесть квалифицированных  кадров и непрофессиональная деятельность жилищно-коммунальных служб может привести к реальной угрозе  безопасности жизни и здоровья граждан. </w:t>
      </w:r>
    </w:p>
    <w:p w:rsidR="00903E4B" w:rsidRPr="004B631B" w:rsidRDefault="00903E4B" w:rsidP="00903E4B">
      <w:pPr>
        <w:autoSpaceDE w:val="0"/>
        <w:autoSpaceDN w:val="0"/>
        <w:adjustRightInd w:val="0"/>
        <w:ind w:firstLine="426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Организация подготовки, переподготовки и повышения квалификации  специалистов муниципальных образований и организаций жилищно-коммунального комплекса, занятых в сфере жилищно-коммунального хозяйства, способствует формированию эффективной системы управления и эксплуатации отрасли.</w:t>
      </w:r>
    </w:p>
    <w:p w:rsidR="00903E4B" w:rsidRPr="004B631B" w:rsidRDefault="00903E4B" w:rsidP="00903E4B">
      <w:pPr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Гарантии предоставления и повышение качества жилищно-коммунальных услуг  для потребителей  района являются основной задачей данной муниципальной программы. 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</w:pPr>
      <w:r w:rsidRPr="004B631B">
        <w:rPr>
          <w:rFonts w:cs="Times New Roman"/>
          <w:szCs w:val="26"/>
          <w:u w:val="single"/>
        </w:rPr>
        <w:t xml:space="preserve">3. План развития, прогнозируемой застройки, прогнозируемый спрос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</w:pPr>
      <w:r w:rsidRPr="004B631B">
        <w:rPr>
          <w:rFonts w:cs="Times New Roman"/>
          <w:szCs w:val="26"/>
          <w:u w:val="single"/>
        </w:rPr>
        <w:t xml:space="preserve">на коммунальные ресурсы на период действия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</w:pPr>
      <w:r w:rsidRPr="004B631B">
        <w:rPr>
          <w:rFonts w:cs="Times New Roman"/>
          <w:szCs w:val="26"/>
          <w:u w:val="single"/>
        </w:rPr>
        <w:t>генерального плана  Коммунаровского сельсовета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</w:pP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 xml:space="preserve">3.1. Генеральный план муниципального образования Коммунаровский сельсовет утвержден решением Совета депутатов Коммунаровского сельсовета от 21 сентября 2012 года  № 19. </w:t>
      </w:r>
    </w:p>
    <w:p w:rsidR="00903E4B" w:rsidRPr="004B631B" w:rsidRDefault="00903E4B" w:rsidP="00903E4B">
      <w:pPr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 xml:space="preserve">Генеральным планом предусмотрены следующие мероприятия </w:t>
      </w:r>
      <w:r w:rsidRPr="004B631B">
        <w:rPr>
          <w:rFonts w:eastAsia="Times New Roman" w:cs="Times New Roman"/>
          <w:szCs w:val="26"/>
          <w:lang w:eastAsia="ru-RU"/>
        </w:rPr>
        <w:br/>
        <w:t>по совершенствованию функционально-планировочной структуры села:</w:t>
      </w:r>
    </w:p>
    <w:p w:rsidR="00903E4B" w:rsidRPr="004B631B" w:rsidRDefault="00903E4B" w:rsidP="00903E4B">
      <w:pPr>
        <w:numPr>
          <w:ilvl w:val="1"/>
          <w:numId w:val="1"/>
        </w:numPr>
        <w:tabs>
          <w:tab w:val="clear" w:pos="2149"/>
          <w:tab w:val="num" w:pos="0"/>
        </w:tabs>
        <w:spacing w:after="0" w:line="240" w:lineRule="auto"/>
        <w:ind w:left="0" w:firstLine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 xml:space="preserve">повышение интенсивности использования селитебных территорий </w:t>
      </w:r>
      <w:r w:rsidRPr="004B631B">
        <w:rPr>
          <w:rFonts w:eastAsia="Times New Roman" w:cs="Times New Roman"/>
          <w:szCs w:val="26"/>
          <w:lang w:eastAsia="ru-RU"/>
        </w:rPr>
        <w:br/>
        <w:t xml:space="preserve">за счет реконструкции ветхого жилого фонда, освоение свободных </w:t>
      </w:r>
      <w:proofErr w:type="gramStart"/>
      <w:r w:rsidRPr="004B631B">
        <w:rPr>
          <w:rFonts w:eastAsia="Times New Roman" w:cs="Times New Roman"/>
          <w:szCs w:val="26"/>
          <w:lang w:eastAsia="ru-RU"/>
        </w:rPr>
        <w:t>территорий</w:t>
      </w:r>
      <w:proofErr w:type="gramEnd"/>
      <w:r w:rsidRPr="004B631B">
        <w:rPr>
          <w:rFonts w:eastAsia="Times New Roman" w:cs="Times New Roman"/>
          <w:szCs w:val="26"/>
          <w:lang w:eastAsia="ru-RU"/>
        </w:rPr>
        <w:t xml:space="preserve"> прежде всего внутри населенного пункта;</w:t>
      </w:r>
    </w:p>
    <w:p w:rsidR="00903E4B" w:rsidRPr="004B631B" w:rsidRDefault="00903E4B" w:rsidP="00903E4B">
      <w:pPr>
        <w:numPr>
          <w:ilvl w:val="1"/>
          <w:numId w:val="1"/>
        </w:numPr>
        <w:tabs>
          <w:tab w:val="clear" w:pos="2149"/>
          <w:tab w:val="num" w:pos="0"/>
        </w:tabs>
        <w:spacing w:after="0" w:line="240" w:lineRule="auto"/>
        <w:ind w:left="0" w:firstLine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>развитие и совершенствование общественного центра села, обеспечение объектами культурно-бытового обслуживания населения;</w:t>
      </w:r>
    </w:p>
    <w:p w:rsidR="00903E4B" w:rsidRPr="004B631B" w:rsidRDefault="00903E4B" w:rsidP="00903E4B">
      <w:pPr>
        <w:numPr>
          <w:ilvl w:val="1"/>
          <w:numId w:val="1"/>
        </w:numPr>
        <w:tabs>
          <w:tab w:val="clear" w:pos="2149"/>
          <w:tab w:val="num" w:pos="0"/>
        </w:tabs>
        <w:spacing w:after="0" w:line="240" w:lineRule="auto"/>
        <w:ind w:left="0" w:firstLine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 xml:space="preserve">совершенствование улично-дорожной сети с целью упорядочения </w:t>
      </w:r>
      <w:r w:rsidRPr="004B631B">
        <w:rPr>
          <w:rFonts w:eastAsia="Times New Roman" w:cs="Times New Roman"/>
          <w:szCs w:val="26"/>
          <w:lang w:eastAsia="ru-RU"/>
        </w:rPr>
        <w:br/>
        <w:t>и благоустройства жилой застройки;</w:t>
      </w:r>
    </w:p>
    <w:p w:rsidR="00903E4B" w:rsidRPr="004B631B" w:rsidRDefault="00903E4B" w:rsidP="00903E4B">
      <w:pPr>
        <w:numPr>
          <w:ilvl w:val="1"/>
          <w:numId w:val="1"/>
        </w:numPr>
        <w:tabs>
          <w:tab w:val="clear" w:pos="2149"/>
          <w:tab w:val="num" w:pos="0"/>
        </w:tabs>
        <w:spacing w:after="0" w:line="240" w:lineRule="auto"/>
        <w:ind w:left="0" w:firstLine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>формирование зон отдыха;</w:t>
      </w:r>
    </w:p>
    <w:p w:rsidR="00903E4B" w:rsidRPr="004B631B" w:rsidRDefault="00903E4B" w:rsidP="00903E4B">
      <w:pPr>
        <w:numPr>
          <w:ilvl w:val="1"/>
          <w:numId w:val="1"/>
        </w:numPr>
        <w:tabs>
          <w:tab w:val="clear" w:pos="2149"/>
          <w:tab w:val="num" w:pos="0"/>
        </w:tabs>
        <w:spacing w:after="0" w:line="240" w:lineRule="auto"/>
        <w:ind w:left="0" w:firstLine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>инженерное обеспечение с учетом существующих сетей и проектных разработок.</w:t>
      </w:r>
    </w:p>
    <w:p w:rsidR="00903E4B" w:rsidRPr="004B631B" w:rsidRDefault="00903E4B" w:rsidP="00903E4B">
      <w:pPr>
        <w:spacing w:after="0" w:line="240" w:lineRule="auto"/>
        <w:ind w:left="17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ab/>
        <w:t xml:space="preserve">Обеспечение населения коммунальными услугами нормативного качества – одна из приоритетных задач для сохранения здоровья и повышения качества жизни населения. Коммунальные услуги, оказываемые населению Коммунаровского сельсовета, не отвечают всем критериям качества. Часть населения не обеспечена коммунальными услугами в полном объеме. </w:t>
      </w:r>
    </w:p>
    <w:p w:rsidR="00903E4B" w:rsidRPr="004B631B" w:rsidRDefault="00903E4B" w:rsidP="00903E4B">
      <w:pPr>
        <w:spacing w:after="0" w:line="240" w:lineRule="auto"/>
        <w:ind w:left="17"/>
        <w:jc w:val="both"/>
        <w:rPr>
          <w:rFonts w:eastAsia="Times New Roman" w:cs="Times New Roman"/>
          <w:szCs w:val="26"/>
          <w:lang w:eastAsia="ru-RU"/>
        </w:rPr>
      </w:pPr>
    </w:p>
    <w:p w:rsidR="00903E4B" w:rsidRPr="004B631B" w:rsidRDefault="00903E4B" w:rsidP="00903E4B">
      <w:pPr>
        <w:spacing w:after="0" w:line="240" w:lineRule="auto"/>
        <w:ind w:left="17"/>
        <w:jc w:val="both"/>
        <w:rPr>
          <w:rFonts w:eastAsia="Times New Roman" w:cs="Times New Roman"/>
          <w:szCs w:val="26"/>
          <w:lang w:eastAsia="ru-RU"/>
        </w:rPr>
      </w:pPr>
    </w:p>
    <w:p w:rsidR="00903E4B" w:rsidRPr="004B631B" w:rsidRDefault="00903E4B" w:rsidP="00903E4B">
      <w:pPr>
        <w:spacing w:after="0" w:line="240" w:lineRule="auto"/>
        <w:ind w:left="17"/>
        <w:jc w:val="both"/>
        <w:rPr>
          <w:rFonts w:eastAsia="Times New Roman" w:cs="Times New Roman"/>
          <w:szCs w:val="26"/>
          <w:lang w:eastAsia="ru-RU"/>
        </w:rPr>
      </w:pPr>
    </w:p>
    <w:p w:rsidR="00903E4B" w:rsidRPr="004B631B" w:rsidRDefault="00903E4B" w:rsidP="00903E4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lastRenderedPageBreak/>
        <w:t>4. Цели и задачи Программы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Обеспечение надежности функционирования систем коммунальной инфраструктуры;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Выполнение поставленных задач создаст условия и будет способствовать развитию коммунальной инфраструктуры муниципального образования Коммунаровский сельсовет, так как степень развития и объем деятельности коммунальной сферы непосредственно влияют на уровень благосостояния населения, в том числе комфортность проживания, качество и надежность предоставляемых жилищно-коммунальных услуг.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Принимая во внимание долгосрочный характер планируемых мероприятий, наиболее предпочтительным инструментарием, обеспечивающим максимальную эффективность координации и управления  ресурсами и финансами всех уровней в соответствии с обозначенными задачами, является программно-целевой метод.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Целесообразность применения программно-целевого метода обусловлена следующим: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проблемы, на решение которых направлена муниципальная программа, носят комплексный и долгосрочный характер, требуют системного подхода к их решению;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в рамках муниципальной программы предполагается реализация общественно значимых, капиталоемких проектов, мероприятия муниципальной программы формируются на принципах бюджетного планирования, ориентированного на эффективность бюджетного финансирования развития Коммунаровского сельсовета;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комплексность механизма, скоординированного по задачам, ресурсам и срокам осуществления производственных, социально-экономических, организационно-хозяйственных и других мероприятий, обеспечивающих эффективное решение системных проблем в области жилищно-коммунального хозяйства;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координация  усилий по обеспечению развития коммунальной отрасли и решению имеющихся проблем, аккумулирование и координация расходов на реализацию программы, планирование и контроль бюджетных расходов;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обеспечение финансовой дисциплины и рационального использования местных ресурсов.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Также приоритетом муниципальной программы является решение вопросов снабжения жителей качественной питьевой водой для коммунально-бытовых нужд в соответствии с требованиями санитарных норм и правил и обеспечения эффективной работы канализационных очистных сооружений. Достижение данной цели будет способствовать обеспечению достойного уровня и качества жизни населения.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Для достижения поставленных целей в ходе реализации муниципальной программы  необходимо решить следующие задачи: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Проведение комплекса организационно-правовых мероприятий по </w:t>
      </w:r>
      <w:proofErr w:type="spellStart"/>
      <w:r w:rsidRPr="004B631B">
        <w:rPr>
          <w:rFonts w:ascii="Times New Roman" w:hAnsi="Times New Roman" w:cs="Times New Roman"/>
          <w:sz w:val="26"/>
          <w:szCs w:val="26"/>
        </w:rPr>
        <w:t>водообеспечению</w:t>
      </w:r>
      <w:proofErr w:type="spellEnd"/>
      <w:r w:rsidRPr="004B631B">
        <w:rPr>
          <w:rFonts w:ascii="Times New Roman" w:hAnsi="Times New Roman" w:cs="Times New Roman"/>
          <w:sz w:val="26"/>
          <w:szCs w:val="26"/>
        </w:rPr>
        <w:t xml:space="preserve"> и водоотведению, их мониторинга, а также сбора и анализа информации о результатах реализации Программы на территории муниципального образования.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Расширение практики применения новых технологий при модернизации, реконструкции и капитальном ремонте основных фондов.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Поставленная цель и решаемые в рамках Программы задачи направлены развитие и качественное функционирование системы водоснабжения, водоотведения и очистки сточных вод на территории муниципального образования Коммунаровский сельсовет.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lastRenderedPageBreak/>
        <w:t>Достижение поставленной цели не решает в полной мере проблему обеспечения населения качественными услугами водоснабжения, но позволит значительно улучшить эпидемиологическую обстановку в селе.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Выполнение поставленной задачи создаст условия для повышения качества, доступности коммунальных услуг, предоставляемых населению, обеспечивающих комфортные условия проживания.</w:t>
      </w:r>
    </w:p>
    <w:p w:rsidR="00903E4B" w:rsidRPr="004B631B" w:rsidRDefault="00903E4B" w:rsidP="00903E4B">
      <w:pPr>
        <w:ind w:firstLine="720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В связи с высокой социальной значимостью и осуществлением жизнеобеспечивающих функций, жилищно-коммунальная отрасль  является  важным  сектором в экономике муниципального образования. </w:t>
      </w:r>
    </w:p>
    <w:p w:rsidR="00903E4B" w:rsidRPr="004B631B" w:rsidRDefault="00903E4B" w:rsidP="00903E4B">
      <w:pPr>
        <w:spacing w:after="0" w:line="240" w:lineRule="auto"/>
        <w:ind w:left="2411"/>
        <w:jc w:val="both"/>
        <w:rPr>
          <w:rFonts w:cs="Times New Roman"/>
          <w:b/>
          <w:szCs w:val="26"/>
        </w:rPr>
      </w:pPr>
      <w:r w:rsidRPr="004B631B">
        <w:rPr>
          <w:rFonts w:cs="Times New Roman"/>
          <w:b/>
          <w:szCs w:val="26"/>
        </w:rPr>
        <w:t>5. Сроки реализации Программы</w:t>
      </w:r>
    </w:p>
    <w:p w:rsidR="00903E4B" w:rsidRPr="004B631B" w:rsidRDefault="00903E4B" w:rsidP="00903E4B">
      <w:pPr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Срок реализации Программы – 2022 – 2027 годы. Этапы реализации Программы не выделяются в связи с тем, что ежегодно предусматривается реализация комплекса взаимоувязанных мероприятий.</w:t>
      </w:r>
    </w:p>
    <w:p w:rsidR="00903E4B" w:rsidRPr="004B631B" w:rsidRDefault="00903E4B" w:rsidP="00903E4B">
      <w:pPr>
        <w:pStyle w:val="a5"/>
        <w:spacing w:before="0" w:beforeAutospacing="0" w:after="0" w:afterAutospacing="0"/>
        <w:ind w:firstLine="708"/>
        <w:rPr>
          <w:b/>
          <w:bCs/>
          <w:sz w:val="26"/>
          <w:szCs w:val="26"/>
        </w:rPr>
      </w:pPr>
      <w:r w:rsidRPr="004B631B">
        <w:rPr>
          <w:b/>
          <w:bCs/>
          <w:sz w:val="26"/>
          <w:szCs w:val="26"/>
        </w:rPr>
        <w:t xml:space="preserve">                             6. Перечень программных мероприятий</w:t>
      </w:r>
    </w:p>
    <w:p w:rsidR="00903E4B" w:rsidRPr="004B631B" w:rsidRDefault="00903E4B" w:rsidP="00903E4B">
      <w:pPr>
        <w:pStyle w:val="a5"/>
        <w:spacing w:before="0" w:beforeAutospacing="0" w:after="0" w:afterAutospacing="0"/>
        <w:ind w:firstLine="708"/>
        <w:jc w:val="both"/>
        <w:rPr>
          <w:bCs/>
          <w:color w:val="000000"/>
          <w:sz w:val="26"/>
          <w:szCs w:val="26"/>
        </w:rPr>
      </w:pPr>
      <w:r w:rsidRPr="004B631B">
        <w:rPr>
          <w:bCs/>
          <w:sz w:val="26"/>
          <w:szCs w:val="26"/>
        </w:rPr>
        <w:t xml:space="preserve">Мероприятия, направленные на комплексное решение задач муниципальной программы, реализуются в соответствии с перечнем основных </w:t>
      </w:r>
      <w:r w:rsidRPr="004B631B">
        <w:rPr>
          <w:bCs/>
          <w:color w:val="000000"/>
          <w:sz w:val="26"/>
          <w:szCs w:val="26"/>
        </w:rPr>
        <w:t>мероприятий муниципальной программы (</w:t>
      </w:r>
      <w:r w:rsidRPr="004B631B">
        <w:rPr>
          <w:b/>
          <w:bCs/>
          <w:color w:val="000000"/>
          <w:sz w:val="26"/>
          <w:szCs w:val="26"/>
        </w:rPr>
        <w:t>приложение 1 к</w:t>
      </w:r>
      <w:r w:rsidRPr="004B631B">
        <w:rPr>
          <w:bCs/>
          <w:color w:val="000000"/>
          <w:sz w:val="26"/>
          <w:szCs w:val="26"/>
        </w:rPr>
        <w:t xml:space="preserve"> Программе).</w:t>
      </w:r>
    </w:p>
    <w:p w:rsidR="00903E4B" w:rsidRPr="004B631B" w:rsidRDefault="00903E4B" w:rsidP="00903E4B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eastAsia="Times New Roman" w:cs="Times New Roman"/>
          <w:b/>
          <w:bCs/>
          <w:szCs w:val="26"/>
          <w:lang w:eastAsia="ru-RU"/>
        </w:rPr>
        <w:t>7</w:t>
      </w:r>
      <w:r w:rsidRPr="004B631B">
        <w:rPr>
          <w:rFonts w:cs="Times New Roman"/>
          <w:szCs w:val="26"/>
        </w:rPr>
        <w:t>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 xml:space="preserve">Анализ фактических расходов по инвестиционным проектам не производился в связи с тем, что все предлагаемые мероприятия будут реализовываться в период с 2022 по 2027 гг. Плановые расходы на финансирование мероприятий с разбивкой по каждому источнику финансирования приведены в </w:t>
      </w:r>
      <w:r w:rsidRPr="004B631B">
        <w:rPr>
          <w:rFonts w:cs="Times New Roman"/>
          <w:b/>
          <w:szCs w:val="26"/>
        </w:rPr>
        <w:t>Таблице 2</w:t>
      </w:r>
      <w:r w:rsidRPr="004B631B">
        <w:rPr>
          <w:rFonts w:cs="Times New Roman"/>
          <w:szCs w:val="26"/>
        </w:rPr>
        <w:t>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8. </w:t>
      </w:r>
      <w:r w:rsidRPr="004B631B">
        <w:rPr>
          <w:rFonts w:cs="Times New Roman"/>
          <w:b/>
          <w:bCs/>
          <w:szCs w:val="26"/>
        </w:rPr>
        <w:t>Обоснование ресурсного обеспечения Программы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8.1. Обоснование прогнозируемого спроса на коммунальные ресурсы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Анализ существующей ситуации не позволяет прогнозировать кардинальные изменения демографических процессов, следовательно, предполагается сокращение численности населения.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Учитывая, что Генеральным планом Коммунаровского сельсовета не предусмотрено изменение схемы теплоснабжения, теплоснабжение перспективных объектов, которые планируется разместить вне зоны действия существующих котельных, предлагается осуществить от автономных источников.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 xml:space="preserve">В новом строительстве преобладает индивидуальное жилищное строительство без подключения к централизованным системам </w:t>
      </w:r>
      <w:proofErr w:type="gramStart"/>
      <w:r w:rsidRPr="004B631B">
        <w:rPr>
          <w:rFonts w:cs="Times New Roman"/>
          <w:szCs w:val="26"/>
        </w:rPr>
        <w:t>тепло-водоснабжения</w:t>
      </w:r>
      <w:proofErr w:type="gramEnd"/>
      <w:r w:rsidRPr="004B631B">
        <w:rPr>
          <w:rFonts w:cs="Times New Roman"/>
          <w:szCs w:val="26"/>
        </w:rPr>
        <w:t xml:space="preserve"> и водоотведения.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На территории Коммунаровского сельсовета есть аварийные жилые дома, которые требуют расселения жителей. Планируется строительство новых жилых домов. Таким образом, можно сделать вывод о прогнозируемом увеличении спроса на коммунальные ресурсы.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lastRenderedPageBreak/>
        <w:t>8.2. Обоснование целевых показателей комплексного развития коммунальной инфраструктуры, а также мероприятий, входящих в план застройки поселения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За основу разработки мероприятий Программы принята схема теплоснабжения Коммунаровского сельсовета, Схема водоснабжения и водоотведения Коммунаровского сельсовета.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8.3. Характеристика состояния и проблемы соответствующей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системы коммунальной инфраструктуры</w:t>
      </w:r>
    </w:p>
    <w:p w:rsidR="00903E4B" w:rsidRPr="004B631B" w:rsidRDefault="00903E4B" w:rsidP="00903E4B">
      <w:pPr>
        <w:spacing w:after="0" w:line="240" w:lineRule="auto"/>
        <w:jc w:val="both"/>
        <w:rPr>
          <w:rFonts w:eastAsia="Times New Roman" w:cs="Times New Roman"/>
          <w:szCs w:val="26"/>
        </w:rPr>
      </w:pPr>
      <w:r w:rsidRPr="004B631B">
        <w:rPr>
          <w:rFonts w:eastAsia="Times New Roman" w:cs="Times New Roman"/>
          <w:szCs w:val="26"/>
        </w:rPr>
        <w:t xml:space="preserve">     </w:t>
      </w:r>
      <w:r w:rsidRPr="004B631B">
        <w:rPr>
          <w:rFonts w:eastAsia="Times New Roman" w:cs="Times New Roman"/>
          <w:szCs w:val="26"/>
        </w:rPr>
        <w:tab/>
        <w:t xml:space="preserve">1) Теплоснабжение жилой и общественной застройки на территории Коммунаровского сельсовет осуществляется по смешанной схеме. </w:t>
      </w:r>
    </w:p>
    <w:p w:rsidR="00903E4B" w:rsidRPr="004B631B" w:rsidRDefault="00903E4B" w:rsidP="00903E4B">
      <w:pPr>
        <w:spacing w:after="0" w:line="240" w:lineRule="auto"/>
        <w:jc w:val="both"/>
        <w:rPr>
          <w:rFonts w:eastAsia="Times New Roman" w:cs="Times New Roman"/>
          <w:szCs w:val="26"/>
        </w:rPr>
      </w:pPr>
      <w:r w:rsidRPr="004B631B">
        <w:rPr>
          <w:rFonts w:eastAsia="Times New Roman" w:cs="Times New Roman"/>
          <w:szCs w:val="26"/>
        </w:rPr>
        <w:tab/>
        <w:t>Индивидуальная жилая застройка и мелкие общественные и коммунально-бытовые потребители оборудованы печами на твердом топливе. Для горячего водоснабжения указанных потребителей используются электрические водонагреватели.</w:t>
      </w:r>
    </w:p>
    <w:p w:rsidR="00903E4B" w:rsidRPr="004B631B" w:rsidRDefault="00903E4B" w:rsidP="00903E4B">
      <w:pPr>
        <w:spacing w:after="0" w:line="240" w:lineRule="auto"/>
        <w:jc w:val="both"/>
        <w:rPr>
          <w:rFonts w:eastAsia="Times New Roman" w:cs="Times New Roman"/>
          <w:szCs w:val="26"/>
        </w:rPr>
      </w:pPr>
      <w:r w:rsidRPr="004B631B">
        <w:rPr>
          <w:rFonts w:eastAsia="Times New Roman" w:cs="Times New Roman"/>
          <w:szCs w:val="26"/>
        </w:rPr>
        <w:t xml:space="preserve">       Часть многоквартирного жилого фонда, крупные общественные здания, некоторые производственные  предприятия подключены к централизованной системе теплоснабжения, которая состоит из котельных и тепловых сетей.</w:t>
      </w:r>
    </w:p>
    <w:p w:rsidR="00903E4B" w:rsidRPr="004B631B" w:rsidRDefault="00903E4B" w:rsidP="00903E4B">
      <w:pPr>
        <w:spacing w:after="0" w:line="240" w:lineRule="auto"/>
        <w:jc w:val="both"/>
        <w:rPr>
          <w:rFonts w:eastAsia="Times New Roman" w:cs="Times New Roman"/>
          <w:szCs w:val="26"/>
          <w:highlight w:val="yellow"/>
        </w:rPr>
      </w:pPr>
      <w:r w:rsidRPr="004B631B">
        <w:rPr>
          <w:rFonts w:eastAsia="Times New Roman" w:cs="Times New Roman"/>
          <w:szCs w:val="26"/>
        </w:rPr>
        <w:tab/>
        <w:t>Основные проблемы системы теплоснабжения: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eastAsia="Times New Roman" w:cs="Times New Roman"/>
          <w:szCs w:val="26"/>
        </w:rPr>
        <w:t>-недостаточность данных по фактическому состоянию систем теплоснабжения;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большой износ тепловых сетей;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необходимость постановки на кадастровый учет тепловых сетей и их санитарно-защитных зон.</w:t>
      </w:r>
    </w:p>
    <w:p w:rsidR="00903E4B" w:rsidRPr="004B631B" w:rsidRDefault="00903E4B" w:rsidP="00903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 xml:space="preserve">2) Основным источником водоснабжения населения и хозяйств поселения  являются подземные воды. </w:t>
      </w:r>
    </w:p>
    <w:p w:rsidR="00903E4B" w:rsidRPr="004B631B" w:rsidRDefault="00903E4B" w:rsidP="00903E4B">
      <w:pPr>
        <w:spacing w:after="0" w:line="240" w:lineRule="auto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ab/>
        <w:t xml:space="preserve">Водоснабжение </w:t>
      </w:r>
      <w:proofErr w:type="gramStart"/>
      <w:r w:rsidRPr="004B631B">
        <w:rPr>
          <w:rFonts w:eastAsia="Times New Roman" w:cs="Times New Roman"/>
          <w:szCs w:val="26"/>
          <w:lang w:eastAsia="ru-RU"/>
        </w:rPr>
        <w:t>с</w:t>
      </w:r>
      <w:proofErr w:type="gramEnd"/>
      <w:r w:rsidRPr="004B631B">
        <w:rPr>
          <w:rFonts w:eastAsia="Times New Roman" w:cs="Times New Roman"/>
          <w:szCs w:val="26"/>
          <w:lang w:eastAsia="ru-RU"/>
        </w:rPr>
        <w:t xml:space="preserve">. </w:t>
      </w:r>
      <w:proofErr w:type="gramStart"/>
      <w:r w:rsidRPr="004B631B">
        <w:rPr>
          <w:rFonts w:eastAsia="Times New Roman" w:cs="Times New Roman"/>
          <w:szCs w:val="26"/>
          <w:lang w:eastAsia="ru-RU"/>
        </w:rPr>
        <w:t>Коммунар</w:t>
      </w:r>
      <w:proofErr w:type="gramEnd"/>
      <w:r w:rsidRPr="004B631B">
        <w:rPr>
          <w:rFonts w:eastAsia="Times New Roman" w:cs="Times New Roman"/>
          <w:szCs w:val="26"/>
          <w:lang w:eastAsia="ru-RU"/>
        </w:rPr>
        <w:t xml:space="preserve"> осуществляется из 3 водозаборов.</w:t>
      </w:r>
    </w:p>
    <w:p w:rsidR="00903E4B" w:rsidRPr="004B631B" w:rsidRDefault="00903E4B" w:rsidP="00903E4B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ab/>
        <w:t>Часть индивидуальной жилой застройки оборудована индивидуальными скважинами. В дома, не оборудованные централизованным водоснабжением осуществляется подвоз воды автоцистерной.</w:t>
      </w:r>
    </w:p>
    <w:p w:rsidR="00903E4B" w:rsidRPr="004B631B" w:rsidRDefault="00903E4B" w:rsidP="00903E4B">
      <w:pPr>
        <w:spacing w:after="0" w:line="240" w:lineRule="auto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ab/>
        <w:t xml:space="preserve">3) Система водоотведения и очистки сточных вод состоит </w:t>
      </w:r>
      <w:proofErr w:type="gramStart"/>
      <w:r w:rsidRPr="004B631B">
        <w:rPr>
          <w:rFonts w:eastAsia="Times New Roman" w:cs="Times New Roman"/>
          <w:szCs w:val="26"/>
          <w:lang w:eastAsia="ru-RU"/>
        </w:rPr>
        <w:t>из</w:t>
      </w:r>
      <w:proofErr w:type="gramEnd"/>
      <w:r w:rsidRPr="004B631B">
        <w:rPr>
          <w:rFonts w:eastAsia="Times New Roman" w:cs="Times New Roman"/>
          <w:szCs w:val="26"/>
          <w:lang w:eastAsia="ru-RU"/>
        </w:rPr>
        <w:t>:</w:t>
      </w:r>
    </w:p>
    <w:p w:rsidR="00903E4B" w:rsidRPr="004B631B" w:rsidRDefault="00903E4B" w:rsidP="00903E4B">
      <w:pPr>
        <w:spacing w:after="0" w:line="240" w:lineRule="auto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>- самотечной канализации</w:t>
      </w:r>
    </w:p>
    <w:p w:rsidR="00903E4B" w:rsidRPr="004B631B" w:rsidRDefault="00903E4B" w:rsidP="00903E4B">
      <w:pPr>
        <w:spacing w:after="0" w:line="240" w:lineRule="auto"/>
        <w:rPr>
          <w:rFonts w:eastAsia="Times New Roman" w:cs="Times New Roman"/>
          <w:szCs w:val="26"/>
          <w:lang w:eastAsia="ru-RU"/>
        </w:rPr>
      </w:pPr>
      <w:r w:rsidRPr="004B631B">
        <w:rPr>
          <w:rFonts w:eastAsia="Times New Roman" w:cs="Times New Roman"/>
          <w:szCs w:val="26"/>
          <w:lang w:eastAsia="ru-RU"/>
        </w:rPr>
        <w:t>- фекальной насосной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Дома частного сектора оборудованы  надворными уборными с утилизацией нечистот в компостные ямы.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Основные проблемы системы водоснабжения и водоотведения: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необходимость ремонта существующих сетей и сооружений по мере  необходимости;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проектирование  и строительство новых систем водоснабжения и водоотведения.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8.4 Оценка реализации мероприятий в области </w:t>
      </w:r>
      <w:proofErr w:type="spellStart"/>
      <w:r w:rsidRPr="004B631B">
        <w:rPr>
          <w:rFonts w:cs="Times New Roman"/>
          <w:szCs w:val="26"/>
        </w:rPr>
        <w:t>энерго</w:t>
      </w:r>
      <w:proofErr w:type="spellEnd"/>
      <w:r w:rsidRPr="004B631B">
        <w:rPr>
          <w:rFonts w:cs="Times New Roman"/>
          <w:szCs w:val="26"/>
        </w:rPr>
        <w:t>- и ресурсосбережения,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 xml:space="preserve">Для успешной реализации целей и задач Программы необходимо выполнить комплекс мероприятий: 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обеспечение учета всего объема потребляемых коммунальных ресурсов;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- проведение энергетических обследований бюджетных учреждений и жилых зданий; 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lastRenderedPageBreak/>
        <w:t xml:space="preserve">-создание оптимальных условий для реализации стратегии </w:t>
      </w:r>
      <w:proofErr w:type="spellStart"/>
      <w:r w:rsidRPr="004B631B">
        <w:rPr>
          <w:rFonts w:cs="Times New Roman"/>
          <w:szCs w:val="26"/>
        </w:rPr>
        <w:t>энергоресурсосбережения</w:t>
      </w:r>
      <w:proofErr w:type="spellEnd"/>
      <w:r w:rsidRPr="004B631B">
        <w:rPr>
          <w:rFonts w:cs="Times New Roman"/>
          <w:szCs w:val="26"/>
        </w:rPr>
        <w:t xml:space="preserve">; 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-расширение практики применения энергосберегающих технологий при модернизации, реконструкции и капитальном ремонте коммунальных сетей и оборудования; 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8.5 Обоснование целевых показателей развития соответствующей системы коммунальной инфраструктуры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Проведение мероприятий по реконструкции и модернизации оборудования системы теплоснабжения позволит обеспечить безаварийную работу системы теплоснабжения;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Реконструкция и замена сетей теплоснабжения приведет к снижению процента износа сетей и уменьшению протяженности сетей, нуждающихся в замене;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Проведение мероприятий по реконструкции и модернизации оборудования системы водоснабжения позволит обеспечить безаварийную работу системы водоснабжения;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Износ сетей водоотведения будет уменьшаться за счет реализации мероприятий по замене сетей водоотведения.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8.6 Перечень инвестиционных проектов в отношении соответствующей системы коммунальной инфраструктуры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Перечень инвестиционных проектов в отношении соответствующей системы коммунальной инфраструктуры  приведен в Таблице 2. При этом предполагается, что определение объемов и источников финансирования будет проводиться на стадии составления сметы по реализации соответствующих мероприятий.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8.7 Предложения по организации реализации инвестиционных проектов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Инвестиционные проекты, включенные в Программу, могут быть реализованы в следующих формах: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-проекты, реализуемые действующими организациями;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-проекты, выставленные на конкурс для привлечения сторонних инвесторов (в том числе организации, индивидуальные предприниматели, по договору коммерческой концессии (подрядные организации, определенные на конкурсной основе);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-проекты, для реализации которых создаются организации с участием муниципального образования;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-проекты, для реализации которых создаются организации с участием действующих </w:t>
      </w:r>
      <w:proofErr w:type="spellStart"/>
      <w:r w:rsidRPr="004B631B">
        <w:rPr>
          <w:rFonts w:cs="Times New Roman"/>
          <w:szCs w:val="26"/>
        </w:rPr>
        <w:t>ресурсоснабжающих</w:t>
      </w:r>
      <w:proofErr w:type="spellEnd"/>
      <w:r w:rsidRPr="004B631B">
        <w:rPr>
          <w:rFonts w:cs="Times New Roman"/>
          <w:szCs w:val="26"/>
        </w:rPr>
        <w:t xml:space="preserve"> организаций.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8.8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коммунальной инфраструктуры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 не проводилось.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lastRenderedPageBreak/>
        <w:t>8.9 Результаты оценки совокупного платежа граждан за коммунальные услуги на соответствие критериям доступности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Оценка совокупного платежа граждан за коммунальные услуги на соответствие критериям доступности не проводилась.</w:t>
      </w: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8.10 Прогнозируемые расходы бюджетов всех уровней на оказание мер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социальной поддержки, в том числе предоставление отдельным категориям 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граждан субсидий на оплату жилого помещения и коммунальных услуг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</w:rPr>
      </w:pPr>
    </w:p>
    <w:p w:rsidR="00903E4B" w:rsidRPr="004B631B" w:rsidRDefault="00903E4B" w:rsidP="00903E4B">
      <w:pPr>
        <w:spacing w:after="0" w:line="240" w:lineRule="auto"/>
        <w:jc w:val="both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ab/>
        <w:t>Предоставление отдельным категориям граждан субсидий на оплату жилого помещения и коммунальных услуг из бюджета Коммунаровского сельсовета не осуществляется.</w:t>
      </w:r>
    </w:p>
    <w:p w:rsidR="00903E4B" w:rsidRPr="004B631B" w:rsidRDefault="00903E4B" w:rsidP="00903E4B">
      <w:pPr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Ресурсное обеспечение реализации программных мероприятий указано в </w:t>
      </w:r>
      <w:r w:rsidRPr="004B631B">
        <w:rPr>
          <w:rFonts w:cs="Times New Roman"/>
          <w:b/>
          <w:szCs w:val="26"/>
        </w:rPr>
        <w:t>приложении 3</w:t>
      </w:r>
      <w:r w:rsidRPr="004B631B">
        <w:rPr>
          <w:rFonts w:cs="Times New Roman"/>
          <w:szCs w:val="26"/>
        </w:rPr>
        <w:t xml:space="preserve"> к Программе. Финансирование Программы подлежит изменению в течени</w:t>
      </w:r>
      <w:proofErr w:type="gramStart"/>
      <w:r w:rsidRPr="004B631B">
        <w:rPr>
          <w:rFonts w:cs="Times New Roman"/>
          <w:szCs w:val="26"/>
        </w:rPr>
        <w:t>и</w:t>
      </w:r>
      <w:proofErr w:type="gramEnd"/>
      <w:r w:rsidRPr="004B631B">
        <w:rPr>
          <w:rFonts w:cs="Times New Roman"/>
          <w:szCs w:val="26"/>
        </w:rPr>
        <w:t xml:space="preserve"> текущего финансового года, по мере уточнения бюджетных обязательств местного бюджета.</w:t>
      </w:r>
    </w:p>
    <w:p w:rsidR="00903E4B" w:rsidRPr="004B631B" w:rsidRDefault="00903E4B" w:rsidP="00903E4B">
      <w:pPr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Так как технологический и экономический эффект от реализации программных мероприятий находятся в прямой зависимости от значений, перечисленных выше показателей, обязательным условием при выполнении Программы является ежегодное их определение на основе анализа. </w:t>
      </w:r>
    </w:p>
    <w:p w:rsidR="00903E4B" w:rsidRPr="004B631B" w:rsidRDefault="00903E4B" w:rsidP="00903E4B">
      <w:pPr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В случае несоответствия реальных значений данных показателей </w:t>
      </w:r>
      <w:proofErr w:type="gramStart"/>
      <w:r w:rsidRPr="004B631B">
        <w:rPr>
          <w:rFonts w:cs="Times New Roman"/>
          <w:szCs w:val="26"/>
        </w:rPr>
        <w:t>плановым</w:t>
      </w:r>
      <w:proofErr w:type="gramEnd"/>
      <w:r w:rsidRPr="004B631B">
        <w:rPr>
          <w:rFonts w:cs="Times New Roman"/>
          <w:szCs w:val="26"/>
        </w:rPr>
        <w:t>, необходимо на основе системного анализа определить причину отклонения и при необходимости произвести соответствующую корректировку программных мероприятий. Отклонение на величину, не превышающую 5% от планового значения, следует считать допустимым.</w:t>
      </w:r>
    </w:p>
    <w:p w:rsidR="00903E4B" w:rsidRPr="004B631B" w:rsidRDefault="00903E4B" w:rsidP="00903E4B">
      <w:pPr>
        <w:ind w:firstLine="708"/>
        <w:jc w:val="center"/>
        <w:rPr>
          <w:rFonts w:cs="Times New Roman"/>
          <w:b/>
          <w:bCs/>
          <w:szCs w:val="26"/>
        </w:rPr>
      </w:pPr>
      <w:r w:rsidRPr="004B631B">
        <w:rPr>
          <w:rFonts w:cs="Times New Roman"/>
          <w:b/>
          <w:bCs/>
          <w:szCs w:val="26"/>
        </w:rPr>
        <w:t>9. Перечень целевых показателей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В ходе реализации Программы планируется достичь следующих результатов:</w:t>
      </w:r>
    </w:p>
    <w:p w:rsidR="00903E4B" w:rsidRPr="004B631B" w:rsidRDefault="00903E4B" w:rsidP="00903E4B">
      <w:pPr>
        <w:spacing w:after="0" w:line="240" w:lineRule="auto"/>
        <w:rPr>
          <w:rFonts w:cs="Times New Roman"/>
          <w:color w:val="000000"/>
          <w:szCs w:val="26"/>
        </w:rPr>
      </w:pPr>
      <w:r w:rsidRPr="004B631B">
        <w:rPr>
          <w:rFonts w:cs="Times New Roman"/>
          <w:szCs w:val="26"/>
        </w:rPr>
        <w:t xml:space="preserve">- сокращение удельных показателей потерь в системе теплоснабжения, водоснабжения на 3-5 % в год по </w:t>
      </w:r>
      <w:r w:rsidRPr="004B631B">
        <w:rPr>
          <w:rFonts w:cs="Times New Roman"/>
          <w:color w:val="000000"/>
          <w:szCs w:val="26"/>
        </w:rPr>
        <w:t>сравнению с 2021годом (базовый год);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- снижение расходов бюджета на оплату энергоресурсов, </w:t>
      </w:r>
      <w:proofErr w:type="spellStart"/>
      <w:r w:rsidRPr="004B631B">
        <w:rPr>
          <w:rFonts w:cs="Times New Roman"/>
          <w:szCs w:val="26"/>
        </w:rPr>
        <w:t>энерг</w:t>
      </w:r>
      <w:proofErr w:type="gramStart"/>
      <w:r w:rsidRPr="004B631B">
        <w:rPr>
          <w:rFonts w:cs="Times New Roman"/>
          <w:szCs w:val="26"/>
        </w:rPr>
        <w:t>о</w:t>
      </w:r>
      <w:proofErr w:type="spellEnd"/>
      <w:r w:rsidRPr="004B631B">
        <w:rPr>
          <w:rFonts w:cs="Times New Roman"/>
          <w:szCs w:val="26"/>
        </w:rPr>
        <w:t>-</w:t>
      </w:r>
      <w:proofErr w:type="gramEnd"/>
      <w:r w:rsidRPr="004B631B">
        <w:rPr>
          <w:rFonts w:cs="Times New Roman"/>
          <w:szCs w:val="26"/>
        </w:rPr>
        <w:t xml:space="preserve"> и </w:t>
      </w:r>
      <w:proofErr w:type="spellStart"/>
      <w:r w:rsidRPr="004B631B">
        <w:rPr>
          <w:rFonts w:cs="Times New Roman"/>
          <w:szCs w:val="26"/>
        </w:rPr>
        <w:t>теплообеспечения</w:t>
      </w:r>
      <w:proofErr w:type="spellEnd"/>
      <w:r w:rsidRPr="004B631B">
        <w:rPr>
          <w:rFonts w:cs="Times New Roman"/>
          <w:szCs w:val="26"/>
        </w:rPr>
        <w:t xml:space="preserve"> в сопоставимых условиях.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Реализация программных мероприятий даст дополнительные эффекты в виде: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>- формирования действующего механизма управления потреблением топливно-энергетических ресурсов;</w:t>
      </w:r>
    </w:p>
    <w:p w:rsidR="00903E4B" w:rsidRPr="004B631B" w:rsidRDefault="00903E4B" w:rsidP="00903E4B">
      <w:pPr>
        <w:spacing w:after="0" w:line="240" w:lineRule="auto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- внедрения в строительство современных </w:t>
      </w:r>
      <w:proofErr w:type="spellStart"/>
      <w:r w:rsidRPr="004B631B">
        <w:rPr>
          <w:rFonts w:cs="Times New Roman"/>
          <w:szCs w:val="26"/>
        </w:rPr>
        <w:t>энергоэффективных</w:t>
      </w:r>
      <w:proofErr w:type="spellEnd"/>
      <w:r w:rsidRPr="004B631B">
        <w:rPr>
          <w:rFonts w:cs="Times New Roman"/>
          <w:szCs w:val="26"/>
        </w:rPr>
        <w:t xml:space="preserve"> решений на стадии проектирования; применения </w:t>
      </w:r>
      <w:proofErr w:type="spellStart"/>
      <w:r w:rsidRPr="004B631B">
        <w:rPr>
          <w:rFonts w:cs="Times New Roman"/>
          <w:szCs w:val="26"/>
        </w:rPr>
        <w:t>энергоэффективных</w:t>
      </w:r>
      <w:proofErr w:type="spellEnd"/>
      <w:r w:rsidRPr="004B631B">
        <w:rPr>
          <w:rFonts w:cs="Times New Roman"/>
          <w:szCs w:val="26"/>
        </w:rPr>
        <w:t xml:space="preserve"> строительных материалов, технологий и конструкций, системы экспертизы энергосбережения.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szCs w:val="26"/>
        </w:rPr>
      </w:pPr>
      <w:r w:rsidRPr="004B631B">
        <w:rPr>
          <w:rFonts w:cs="Times New Roman"/>
          <w:szCs w:val="26"/>
        </w:rPr>
        <w:t xml:space="preserve">Наибольшей эффективности использования энергоресурсов удастся достичь только в том случае, если проводимые мероприятия по энергосбережению будут носить комплексный характер и охватывать не только процесс выработки и транспортировки, но и потребления энергоносителей. 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/>
          <w:bCs/>
          <w:szCs w:val="26"/>
        </w:rPr>
      </w:pPr>
      <w:r w:rsidRPr="004B631B">
        <w:rPr>
          <w:rFonts w:cs="Times New Roman"/>
          <w:szCs w:val="26"/>
        </w:rPr>
        <w:t xml:space="preserve">Для исключения негативных последствий реализации таких мероприятий все организационные и технические решения в этом направлении должны обеспечивать </w:t>
      </w:r>
      <w:r w:rsidRPr="004B631B">
        <w:rPr>
          <w:rFonts w:cs="Times New Roman"/>
          <w:szCs w:val="26"/>
        </w:rPr>
        <w:lastRenderedPageBreak/>
        <w:t>комфортные условия труда человека, способствовать повышению производительности труда.</w:t>
      </w:r>
      <w:r w:rsidRPr="004B631B">
        <w:rPr>
          <w:rFonts w:cs="Times New Roman"/>
          <w:b/>
          <w:bCs/>
          <w:szCs w:val="26"/>
        </w:rPr>
        <w:t xml:space="preserve"> 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Перечень целевых показателей муниципальной программы указан в приложении 2 к Программе.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b/>
          <w:bCs/>
          <w:szCs w:val="26"/>
        </w:rPr>
      </w:pPr>
      <w:r w:rsidRPr="004B631B">
        <w:rPr>
          <w:rFonts w:cs="Times New Roman"/>
          <w:b/>
          <w:bCs/>
          <w:szCs w:val="26"/>
        </w:rPr>
        <w:t>10. Механизм реализации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 xml:space="preserve">Управление ходом реализации Программы осуществляется ответственным исполнителем Программы. 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 xml:space="preserve">Главными распорядителями бюджетных средств являются ответственный исполнитель Программы. 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Ответственный исполнитель Программы организует реализацию Программы в рамках своих полномочий: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выполнение мероприятий Программы;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 xml:space="preserve">- непосредственный </w:t>
      </w:r>
      <w:proofErr w:type="gramStart"/>
      <w:r w:rsidRPr="004B631B">
        <w:rPr>
          <w:rFonts w:cs="Times New Roman"/>
          <w:bCs/>
          <w:szCs w:val="26"/>
        </w:rPr>
        <w:t>контроль за</w:t>
      </w:r>
      <w:proofErr w:type="gramEnd"/>
      <w:r w:rsidRPr="004B631B">
        <w:rPr>
          <w:rFonts w:cs="Times New Roman"/>
          <w:bCs/>
          <w:szCs w:val="26"/>
        </w:rPr>
        <w:t xml:space="preserve"> ходом реализации мероприятий Программы;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подготовка отчетов о реализации Программы.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Проведение процедуры размещения муниципальных заказов по Программе осуществляется в соответствии с действующим законодательством.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Мониторинг выполнения показателей Программы и сбор оперативной отчетной информации, подготовка и представление в установленном порядке отчетов о ходе реализации Программы, осуществляются лицами, ответственными за проведение мониторинга.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Муниципальным заказчиком Программы осуществляется: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координация исполнения программных мероприятий;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оценка эффективности реализации Программы.</w:t>
      </w:r>
    </w:p>
    <w:p w:rsidR="00903E4B" w:rsidRPr="004B631B" w:rsidRDefault="00903E4B" w:rsidP="00903E4B">
      <w:pPr>
        <w:spacing w:after="0" w:line="240" w:lineRule="auto"/>
        <w:ind w:firstLine="708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Основным механизмом реализации Программы является нормативно-правовая база, которая основывается на положениях законов Российской Федерации, указов Президента Российской Федерации, нормативных правовых актов Правительства Российской Федерации, законов и нормативных правовых актов Республики Хакасия, нормативных правовых актов муниципального образования Ширинский район.</w:t>
      </w:r>
      <w:r w:rsidRPr="004B631B">
        <w:rPr>
          <w:rFonts w:cs="Times New Roman"/>
          <w:szCs w:val="26"/>
        </w:rPr>
        <w:t xml:space="preserve">  </w:t>
      </w:r>
    </w:p>
    <w:p w:rsidR="00903E4B" w:rsidRPr="004B631B" w:rsidRDefault="00903E4B" w:rsidP="00903E4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11. Риски реализации Программы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К рискам реализации  программы следует отнести:</w:t>
      </w:r>
    </w:p>
    <w:p w:rsidR="00903E4B" w:rsidRPr="004B631B" w:rsidRDefault="00903E4B" w:rsidP="00903E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 xml:space="preserve">         риск финансового обеспечения, который связан с финансированием  программы в неполном объеме за счет бюджетных средств (умеренный риск);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631B">
        <w:rPr>
          <w:rFonts w:ascii="Times New Roman" w:hAnsi="Times New Roman" w:cs="Times New Roman"/>
          <w:sz w:val="26"/>
          <w:szCs w:val="26"/>
        </w:rPr>
        <w:t>риски, связанные с изменениями внешней среды, а именно - 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 (высокий риск);</w:t>
      </w:r>
      <w:proofErr w:type="gramEnd"/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основных фондов организаций жилищно-коммунального хозяйства, а также потребовать концентрации средств бюджетов всех уровней на преодоление последствий таких катастроф (умеренный риск).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В целях минимизации указанных рисков, оказывающих влияние на конечный результат реализации мероприятий  программы, предусмотрены следующие меры: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t>- осуществление мониторинга экономической ситуации в регионе для последующей оценки возможных последствий при реализации  программы и своевременной ее актуализации;</w:t>
      </w:r>
    </w:p>
    <w:p w:rsidR="00903E4B" w:rsidRPr="004B631B" w:rsidRDefault="00903E4B" w:rsidP="00903E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631B">
        <w:rPr>
          <w:rFonts w:ascii="Times New Roman" w:hAnsi="Times New Roman" w:cs="Times New Roman"/>
          <w:sz w:val="26"/>
          <w:szCs w:val="26"/>
        </w:rPr>
        <w:lastRenderedPageBreak/>
        <w:t>- мониторинг и оценка эффективности выполнения программных мероприятий с целью возможного перераспределения средств муниципальной программы.</w:t>
      </w:r>
    </w:p>
    <w:p w:rsidR="00903E4B" w:rsidRPr="004B631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903E4B" w:rsidRPr="004B631B" w:rsidRDefault="00903E4B" w:rsidP="00903E4B">
      <w:pPr>
        <w:jc w:val="center"/>
        <w:rPr>
          <w:rFonts w:cs="Times New Roman"/>
          <w:b/>
          <w:bCs/>
          <w:szCs w:val="26"/>
        </w:rPr>
      </w:pPr>
      <w:r w:rsidRPr="004B631B">
        <w:rPr>
          <w:rFonts w:cs="Times New Roman"/>
          <w:b/>
          <w:bCs/>
          <w:szCs w:val="26"/>
        </w:rPr>
        <w:t xml:space="preserve">12. Система управления и </w:t>
      </w:r>
      <w:proofErr w:type="gramStart"/>
      <w:r w:rsidRPr="004B631B">
        <w:rPr>
          <w:rFonts w:cs="Times New Roman"/>
          <w:b/>
          <w:bCs/>
          <w:szCs w:val="26"/>
        </w:rPr>
        <w:t>контроля за</w:t>
      </w:r>
      <w:proofErr w:type="gramEnd"/>
      <w:r w:rsidRPr="004B631B">
        <w:rPr>
          <w:rFonts w:cs="Times New Roman"/>
          <w:b/>
          <w:bCs/>
          <w:szCs w:val="26"/>
        </w:rPr>
        <w:t xml:space="preserve"> реализацией программы</w:t>
      </w:r>
    </w:p>
    <w:p w:rsidR="00903E4B" w:rsidRPr="004B631B" w:rsidRDefault="00903E4B" w:rsidP="00903E4B">
      <w:pPr>
        <w:spacing w:after="0" w:line="240" w:lineRule="auto"/>
        <w:ind w:firstLine="709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 xml:space="preserve">Управление и </w:t>
      </w:r>
      <w:proofErr w:type="gramStart"/>
      <w:r w:rsidRPr="004B631B">
        <w:rPr>
          <w:rFonts w:cs="Times New Roman"/>
          <w:bCs/>
          <w:szCs w:val="26"/>
        </w:rPr>
        <w:t>контроль за</w:t>
      </w:r>
      <w:proofErr w:type="gramEnd"/>
      <w:r w:rsidRPr="004B631B">
        <w:rPr>
          <w:rFonts w:cs="Times New Roman"/>
          <w:bCs/>
          <w:szCs w:val="26"/>
        </w:rPr>
        <w:t xml:space="preserve"> реализацией программы осуществляет ответственный исполнитель программы.</w:t>
      </w:r>
    </w:p>
    <w:p w:rsidR="00903E4B" w:rsidRPr="004B631B" w:rsidRDefault="00903E4B" w:rsidP="00903E4B">
      <w:pPr>
        <w:spacing w:after="0" w:line="240" w:lineRule="auto"/>
        <w:ind w:firstLine="709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Внесение в программу изменений, оказывающих влияние на ее параметры, осуществляется по инициативе ответственного исполнителя.</w:t>
      </w:r>
    </w:p>
    <w:p w:rsidR="00903E4B" w:rsidRPr="004B631B" w:rsidRDefault="00903E4B" w:rsidP="00903E4B">
      <w:pPr>
        <w:spacing w:after="0" w:line="240" w:lineRule="auto"/>
        <w:ind w:firstLine="709"/>
        <w:rPr>
          <w:rFonts w:cs="Times New Roman"/>
          <w:bCs/>
          <w:szCs w:val="26"/>
        </w:rPr>
      </w:pPr>
      <w:proofErr w:type="gramStart"/>
      <w:r w:rsidRPr="004B631B">
        <w:rPr>
          <w:rFonts w:cs="Times New Roman"/>
          <w:bCs/>
          <w:szCs w:val="26"/>
        </w:rPr>
        <w:t xml:space="preserve">Ответственный исполнитель предоставляет ежеквартально до 15 числа месяца, следующего за окончанием квартала (за исключением IV квартала), а по итогам года до 15 февраля года, следующего за отчетным, в отдел экономики и прогнозирования администрации муниципального образования Ширинский район отчет о реализации программы (приложение 4 к Программе). </w:t>
      </w:r>
      <w:proofErr w:type="gramEnd"/>
    </w:p>
    <w:p w:rsidR="00903E4B" w:rsidRPr="004B631B" w:rsidRDefault="00903E4B" w:rsidP="00903E4B">
      <w:pPr>
        <w:rPr>
          <w:rFonts w:cs="Times New Roman"/>
          <w:bCs/>
          <w:szCs w:val="26"/>
        </w:rPr>
      </w:pPr>
      <w:proofErr w:type="gramStart"/>
      <w:r w:rsidRPr="004B631B">
        <w:rPr>
          <w:rFonts w:cs="Times New Roman"/>
          <w:bCs/>
          <w:szCs w:val="26"/>
        </w:rPr>
        <w:t>Годовой отчет о ходе реализации и оценке эффективности программы подготавливается ответственным исполнителем до 01 марта года, следующего за отчетным и размещается на официальном сайте ответственного исполнителя (сайт Администрации муниципального образования Ширинский район) в информационно-телекоммуникационной сети «Интернет».</w:t>
      </w:r>
      <w:proofErr w:type="gramEnd"/>
    </w:p>
    <w:p w:rsidR="00903E4B" w:rsidRPr="004B631B" w:rsidRDefault="00903E4B" w:rsidP="00903E4B">
      <w:pPr>
        <w:rPr>
          <w:rFonts w:cs="Times New Roman"/>
          <w:bCs/>
          <w:szCs w:val="26"/>
        </w:rPr>
      </w:pP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Годовой отчет содержит: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отчет о реализации муниципальной программы (приложение 4 к Программе);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- пояснительную записку о реализации муниципальной программы, которая должна содержать: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а) краткое описание ситуации в сфере реализации муниципальной программы на начало и окончание отчетного финансового года;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б) перечень мероприятий, реализуемых в рамках муниципальной программы, причины их частичного выполнения или невыполнения, с указанием объемов бюджетных ассигнований, направленных на реализацию;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в) оценку эффективности муниципальной программы в соответствии с критериями оценки эффективности реализации муниципальных программ Ширинского района (приложение 5 к Программе);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г) информацию о внесенных ответственным исполнителем изменениях в муниципальную программу;</w:t>
      </w:r>
    </w:p>
    <w:p w:rsidR="00903E4B" w:rsidRPr="004B631B" w:rsidRDefault="00903E4B" w:rsidP="00903E4B">
      <w:pPr>
        <w:spacing w:after="0" w:line="240" w:lineRule="auto"/>
        <w:rPr>
          <w:rFonts w:cs="Times New Roman"/>
          <w:bCs/>
          <w:szCs w:val="26"/>
        </w:rPr>
      </w:pPr>
      <w:r w:rsidRPr="004B631B">
        <w:rPr>
          <w:rFonts w:cs="Times New Roman"/>
          <w:bCs/>
          <w:szCs w:val="26"/>
        </w:rPr>
        <w:t>д) анализ факторов, повлиявших на ход реализации муниципальной программы.</w:t>
      </w:r>
    </w:p>
    <w:p w:rsidR="00903E4B" w:rsidRPr="004B631B" w:rsidRDefault="00903E4B" w:rsidP="00903E4B">
      <w:pPr>
        <w:spacing w:after="0" w:line="240" w:lineRule="auto"/>
        <w:jc w:val="center"/>
        <w:rPr>
          <w:rFonts w:cs="Times New Roman"/>
          <w:szCs w:val="26"/>
          <w:u w:val="single"/>
        </w:rPr>
        <w:sectPr w:rsidR="00903E4B" w:rsidRPr="004B631B" w:rsidSect="00920D77">
          <w:pgSz w:w="11906" w:h="16838"/>
          <w:pgMar w:top="1418" w:right="567" w:bottom="1134" w:left="1701" w:header="709" w:footer="709" w:gutter="0"/>
          <w:cols w:space="708"/>
          <w:docGrid w:linePitch="360"/>
        </w:sectPr>
      </w:pPr>
      <w:r w:rsidRPr="004B631B">
        <w:rPr>
          <w:rFonts w:cs="Times New Roman"/>
          <w:bCs/>
          <w:szCs w:val="26"/>
        </w:rPr>
        <w:t>Публичность (открытость) информации о ходе реализации и оценке эффективности программы обеспечивается размещением годовых отчетов на официальном сайте ответственного исполнителя (сайт Администрации муниципального образования Ширинский район) в информационно-телек</w:t>
      </w:r>
      <w:r>
        <w:rPr>
          <w:rFonts w:cs="Times New Roman"/>
          <w:bCs/>
          <w:szCs w:val="26"/>
        </w:rPr>
        <w:t>оммуникационной сети «Интернет»</w:t>
      </w:r>
    </w:p>
    <w:p w:rsidR="00903E4B" w:rsidRPr="006C17A9" w:rsidRDefault="00903E4B" w:rsidP="00903E4B">
      <w:pPr>
        <w:spacing w:after="0" w:line="240" w:lineRule="auto"/>
        <w:jc w:val="center"/>
        <w:rPr>
          <w:sz w:val="24"/>
        </w:rPr>
      </w:pPr>
      <w:r>
        <w:rPr>
          <w:rFonts w:eastAsia="Times New Roman" w:cs="Times New Roman"/>
          <w:b/>
          <w:bCs/>
          <w:szCs w:val="26"/>
          <w:lang w:eastAsia="ru-RU"/>
        </w:rPr>
        <w:lastRenderedPageBreak/>
        <w:t xml:space="preserve"> </w:t>
      </w:r>
      <w:bookmarkStart w:id="0" w:name="_GoBack"/>
      <w:bookmarkEnd w:id="0"/>
      <w:r w:rsidRPr="006C17A9">
        <w:rPr>
          <w:sz w:val="24"/>
        </w:rPr>
        <w:t xml:space="preserve">                                                                                                          Приложение 1 </w:t>
      </w:r>
    </w:p>
    <w:p w:rsidR="00903E4B" w:rsidRPr="00EE58C6" w:rsidRDefault="00903E4B" w:rsidP="00903E4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к муниципальной программе </w:t>
      </w:r>
    </w:p>
    <w:p w:rsidR="00903E4B" w:rsidRDefault="00903E4B" w:rsidP="00903E4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«Развитие коммунальной инфраструктуры </w:t>
      </w:r>
    </w:p>
    <w:p w:rsidR="00903E4B" w:rsidRDefault="00903E4B" w:rsidP="00903E4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обеспечение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качественными</w:t>
      </w:r>
      <w:proofErr w:type="gramEnd"/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03E4B" w:rsidRDefault="00903E4B" w:rsidP="00903E4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жилищно-коммунальными</w:t>
      </w:r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 w:val="0"/>
          <w:sz w:val="24"/>
          <w:szCs w:val="24"/>
        </w:rPr>
        <w:t>ами</w:t>
      </w:r>
    </w:p>
    <w:p w:rsidR="00903E4B" w:rsidRPr="00EE58C6" w:rsidRDefault="00903E4B" w:rsidP="00903E4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 муниципаль</w:t>
      </w:r>
      <w:r>
        <w:rPr>
          <w:rFonts w:ascii="Times New Roman" w:hAnsi="Times New Roman" w:cs="Times New Roman"/>
          <w:b w:val="0"/>
          <w:sz w:val="24"/>
          <w:szCs w:val="24"/>
        </w:rPr>
        <w:t>ного образования Коммунаровский сельсовет</w:t>
      </w:r>
      <w:r w:rsidRPr="00EE58C6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</w:p>
    <w:p w:rsidR="00903E4B" w:rsidRDefault="00903E4B" w:rsidP="00903E4B">
      <w:pPr>
        <w:pStyle w:val="ConsPlusTitle"/>
        <w:jc w:val="center"/>
      </w:pPr>
    </w:p>
    <w:p w:rsidR="00903E4B" w:rsidRPr="000934B7" w:rsidRDefault="00903E4B" w:rsidP="00903E4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34B7">
        <w:rPr>
          <w:rFonts w:ascii="Times New Roman" w:hAnsi="Times New Roman" w:cs="Times New Roman"/>
          <w:sz w:val="24"/>
          <w:szCs w:val="24"/>
        </w:rPr>
        <w:t>Перечень основных мероприятий муниципальной программы</w:t>
      </w:r>
    </w:p>
    <w:p w:rsidR="00903E4B" w:rsidRPr="000934B7" w:rsidRDefault="00903E4B" w:rsidP="00903E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693"/>
        <w:gridCol w:w="1984"/>
        <w:gridCol w:w="710"/>
        <w:gridCol w:w="141"/>
        <w:gridCol w:w="851"/>
        <w:gridCol w:w="2551"/>
        <w:gridCol w:w="3544"/>
        <w:gridCol w:w="1701"/>
      </w:tblGrid>
      <w:tr w:rsidR="00903E4B" w:rsidRPr="00DF6EF0" w:rsidTr="00CD1331">
        <w:tc>
          <w:tcPr>
            <w:tcW w:w="488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984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исполнитель</w:t>
            </w:r>
          </w:p>
        </w:tc>
        <w:tc>
          <w:tcPr>
            <w:tcW w:w="1702" w:type="dxa"/>
            <w:gridSpan w:val="3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551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Конечные результаты</w:t>
            </w:r>
          </w:p>
        </w:tc>
        <w:tc>
          <w:tcPr>
            <w:tcW w:w="3544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1701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 программы (номер показателя, характеризующего результат реализации основного мероприятия)</w:t>
            </w:r>
          </w:p>
        </w:tc>
      </w:tr>
      <w:tr w:rsidR="00903E4B" w:rsidRPr="00DF6EF0" w:rsidTr="00CD1331">
        <w:tc>
          <w:tcPr>
            <w:tcW w:w="488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851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551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3544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</w:tr>
      <w:tr w:rsidR="00903E4B" w:rsidRPr="00DF6EF0" w:rsidTr="00CD1331">
        <w:tc>
          <w:tcPr>
            <w:tcW w:w="48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03E4B" w:rsidRPr="00DF6EF0" w:rsidTr="00CD1331">
        <w:tc>
          <w:tcPr>
            <w:tcW w:w="48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8"/>
          </w:tcPr>
          <w:p w:rsidR="00903E4B" w:rsidRPr="00DF6EF0" w:rsidRDefault="00903E4B" w:rsidP="00CD13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F6EF0">
              <w:rPr>
                <w:sz w:val="24"/>
              </w:rPr>
              <w:t>Муниципальная программа   «Развитие коммунальной инфраструктуры и обеспечение качественны</w:t>
            </w:r>
            <w:r>
              <w:rPr>
                <w:sz w:val="24"/>
              </w:rPr>
              <w:t>ми</w:t>
            </w:r>
            <w:r w:rsidRPr="00DF6EF0">
              <w:rPr>
                <w:sz w:val="24"/>
              </w:rPr>
              <w:t xml:space="preserve"> жилищно-коммунальны</w:t>
            </w:r>
            <w:r>
              <w:rPr>
                <w:sz w:val="24"/>
              </w:rPr>
              <w:t>ми</w:t>
            </w:r>
            <w:r w:rsidRPr="00DF6EF0">
              <w:rPr>
                <w:sz w:val="24"/>
              </w:rPr>
              <w:t xml:space="preserve"> услуг</w:t>
            </w:r>
            <w:r>
              <w:rPr>
                <w:sz w:val="24"/>
              </w:rPr>
              <w:t>ами</w:t>
            </w:r>
            <w:r w:rsidRPr="00DF6EF0">
              <w:rPr>
                <w:sz w:val="24"/>
              </w:rPr>
              <w:t xml:space="preserve"> муниципаль</w:t>
            </w:r>
            <w:r>
              <w:rPr>
                <w:sz w:val="24"/>
              </w:rPr>
              <w:t>ного образования Коммунаровский сельсовет</w:t>
            </w:r>
            <w:r w:rsidRPr="00DF6EF0">
              <w:rPr>
                <w:sz w:val="24"/>
              </w:rPr>
              <w:t xml:space="preserve">» </w:t>
            </w:r>
          </w:p>
        </w:tc>
      </w:tr>
      <w:tr w:rsidR="00903E4B" w:rsidRPr="00DF6EF0" w:rsidTr="00CD1331">
        <w:tc>
          <w:tcPr>
            <w:tcW w:w="48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8"/>
          </w:tcPr>
          <w:p w:rsidR="00903E4B" w:rsidRPr="00DF6EF0" w:rsidRDefault="00903E4B" w:rsidP="00CD1331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Задача 1 "Обеспечение надежности функционирования систем коммунальной инфраструктуры"</w:t>
            </w:r>
          </w:p>
        </w:tc>
      </w:tr>
      <w:tr w:rsidR="00903E4B" w:rsidRPr="00DF6EF0" w:rsidTr="00CD1331">
        <w:tc>
          <w:tcPr>
            <w:tcW w:w="48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5" w:type="dxa"/>
            <w:gridSpan w:val="8"/>
          </w:tcPr>
          <w:p w:rsidR="00903E4B" w:rsidRPr="00DF6EF0" w:rsidRDefault="00903E4B" w:rsidP="00CD1331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E653D8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и модернизация систем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Коммунаровский сельсовет</w:t>
            </w:r>
          </w:p>
        </w:tc>
      </w:tr>
      <w:tr w:rsidR="00903E4B" w:rsidRPr="00DF6EF0" w:rsidTr="00CD1331">
        <w:tc>
          <w:tcPr>
            <w:tcW w:w="488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Merge w:val="restart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49"/>
            <w:bookmarkEnd w:id="1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 "Улучшение качества предоставляемых коммунальных услуг 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потребителям"</w:t>
            </w:r>
          </w:p>
        </w:tc>
        <w:tc>
          <w:tcPr>
            <w:tcW w:w="1984" w:type="dxa"/>
            <w:vMerge w:val="restart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Коммунаровский сельсовет</w:t>
            </w:r>
          </w:p>
        </w:tc>
        <w:tc>
          <w:tcPr>
            <w:tcW w:w="710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55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Снижение уровня износа объектов коммунальной инфраструктуры</w:t>
            </w:r>
          </w:p>
        </w:tc>
        <w:tc>
          <w:tcPr>
            <w:tcW w:w="3544" w:type="dxa"/>
            <w:vMerge w:val="restart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модернизация коммунальных объектов и сетей  </w:t>
            </w:r>
          </w:p>
        </w:tc>
        <w:tc>
          <w:tcPr>
            <w:tcW w:w="170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46" w:history="1">
              <w:r w:rsidRPr="00DF6E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</w:t>
              </w:r>
            </w:hyperlink>
          </w:p>
        </w:tc>
      </w:tr>
      <w:tr w:rsidR="00903E4B" w:rsidRPr="00DF6EF0" w:rsidTr="00CD1331">
        <w:tc>
          <w:tcPr>
            <w:tcW w:w="488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710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992" w:type="dxa"/>
            <w:gridSpan w:val="2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255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аварийных ситуаций на объектах коммунальной инфраструктуры при производстве, транспортировке и распределении коммунальных ресурсов</w:t>
            </w:r>
          </w:p>
        </w:tc>
        <w:tc>
          <w:tcPr>
            <w:tcW w:w="3544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70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85" w:history="1">
              <w:r w:rsidRPr="00DF6E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1.1</w:t>
              </w:r>
            </w:hyperlink>
          </w:p>
        </w:tc>
      </w:tr>
      <w:tr w:rsidR="00903E4B" w:rsidRPr="00DF6EF0" w:rsidTr="00CD1331">
        <w:tc>
          <w:tcPr>
            <w:tcW w:w="48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63"/>
            <w:bookmarkEnd w:id="2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 "Обеспечение бесперебойного теплоснабжения на объектах коммунального комплекса в отопительный период"</w:t>
            </w:r>
          </w:p>
        </w:tc>
        <w:tc>
          <w:tcPr>
            <w:tcW w:w="1984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Коммунаровский сельсовет</w:t>
            </w:r>
          </w:p>
        </w:tc>
        <w:tc>
          <w:tcPr>
            <w:tcW w:w="7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55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аварийных ситуаций на источниках теплоснабжения, связанных с </w:t>
            </w:r>
            <w:proofErr w:type="spellStart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недоотпуском</w:t>
            </w:r>
            <w:proofErr w:type="spellEnd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 тепла потребителям</w:t>
            </w:r>
          </w:p>
        </w:tc>
        <w:tc>
          <w:tcPr>
            <w:tcW w:w="3544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Решение вопросов по обеспечению бесперебойного теплоснабжения в период прохождения отопительного периода</w:t>
            </w:r>
          </w:p>
        </w:tc>
        <w:tc>
          <w:tcPr>
            <w:tcW w:w="170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68" w:history="1">
              <w:r w:rsidRPr="00DF6EF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</w:t>
              </w:r>
            </w:hyperlink>
          </w:p>
        </w:tc>
      </w:tr>
    </w:tbl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03E4B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03E4B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t xml:space="preserve"> к  муниципальной  программе </w:t>
      </w: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t xml:space="preserve">«Развитие коммунальной инфраструктуры </w:t>
      </w: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t xml:space="preserve">и обеспечение </w:t>
      </w:r>
      <w:proofErr w:type="gramStart"/>
      <w:r w:rsidRPr="00EE58C6">
        <w:rPr>
          <w:rFonts w:ascii="Times New Roman" w:hAnsi="Times New Roman" w:cs="Times New Roman"/>
          <w:sz w:val="24"/>
          <w:szCs w:val="24"/>
        </w:rPr>
        <w:t>качественных</w:t>
      </w:r>
      <w:proofErr w:type="gramEnd"/>
      <w:r w:rsidRPr="00EE58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t xml:space="preserve">жилищно-коммунальных услуг </w:t>
      </w:r>
    </w:p>
    <w:p w:rsidR="00903E4B" w:rsidRPr="00EE58C6" w:rsidRDefault="00903E4B" w:rsidP="00903E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E58C6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ного образования Коммунаровский сельсовет</w:t>
      </w:r>
      <w:r w:rsidRPr="00EE58C6">
        <w:rPr>
          <w:rFonts w:ascii="Times New Roman" w:hAnsi="Times New Roman" w:cs="Times New Roman"/>
          <w:sz w:val="24"/>
          <w:szCs w:val="24"/>
        </w:rPr>
        <w:t>»</w:t>
      </w:r>
    </w:p>
    <w:p w:rsidR="00903E4B" w:rsidRPr="00EE58C6" w:rsidRDefault="00903E4B" w:rsidP="00903E4B">
      <w:pPr>
        <w:pStyle w:val="ConsPlusNormal"/>
        <w:jc w:val="both"/>
        <w:rPr>
          <w:b/>
        </w:rPr>
      </w:pPr>
    </w:p>
    <w:p w:rsidR="00903E4B" w:rsidRPr="0092632C" w:rsidRDefault="00903E4B" w:rsidP="00903E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32C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целевых </w:t>
      </w:r>
      <w:r w:rsidRPr="0092632C">
        <w:rPr>
          <w:rFonts w:ascii="Times New Roman" w:hAnsi="Times New Roman" w:cs="Times New Roman"/>
          <w:b/>
          <w:sz w:val="24"/>
          <w:szCs w:val="24"/>
        </w:rPr>
        <w:t>показателей муниципальной программы</w:t>
      </w:r>
    </w:p>
    <w:p w:rsidR="00903E4B" w:rsidRDefault="00903E4B" w:rsidP="00903E4B">
      <w:pPr>
        <w:pStyle w:val="ConsPlusNormal"/>
        <w:jc w:val="both"/>
      </w:pPr>
    </w:p>
    <w:tbl>
      <w:tblPr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931"/>
        <w:gridCol w:w="1418"/>
        <w:gridCol w:w="850"/>
        <w:gridCol w:w="142"/>
        <w:gridCol w:w="708"/>
        <w:gridCol w:w="851"/>
        <w:gridCol w:w="850"/>
        <w:gridCol w:w="851"/>
        <w:gridCol w:w="850"/>
        <w:gridCol w:w="851"/>
        <w:gridCol w:w="850"/>
      </w:tblGrid>
      <w:tr w:rsidR="00903E4B" w:rsidRPr="00DF6EF0" w:rsidTr="00CD1331">
        <w:tc>
          <w:tcPr>
            <w:tcW w:w="510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31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03" w:type="dxa"/>
            <w:gridSpan w:val="9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903E4B" w:rsidRPr="00DF6EF0" w:rsidTr="00CD1331">
        <w:tc>
          <w:tcPr>
            <w:tcW w:w="510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5931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</w:tc>
        <w:tc>
          <w:tcPr>
            <w:tcW w:w="5811" w:type="dxa"/>
            <w:gridSpan w:val="7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  <w:proofErr w:type="gramEnd"/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</w:p>
        </w:tc>
      </w:tr>
      <w:tr w:rsidR="00903E4B" w:rsidRPr="00DF6EF0" w:rsidTr="00CD1331">
        <w:tc>
          <w:tcPr>
            <w:tcW w:w="510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5931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992" w:type="dxa"/>
            <w:gridSpan w:val="2"/>
            <w:vMerge/>
          </w:tcPr>
          <w:p w:rsidR="00903E4B" w:rsidRPr="00DF6EF0" w:rsidRDefault="00903E4B" w:rsidP="00CD1331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70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2" w:type="dxa"/>
            <w:gridSpan w:val="11"/>
          </w:tcPr>
          <w:p w:rsidR="00903E4B" w:rsidRPr="00DF6EF0" w:rsidRDefault="00903E4B" w:rsidP="00CD13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F6EF0">
              <w:rPr>
                <w:sz w:val="24"/>
              </w:rPr>
              <w:t>Муниципальная  программа   «Развитие коммунальной инфрастру</w:t>
            </w:r>
            <w:r>
              <w:rPr>
                <w:sz w:val="24"/>
              </w:rPr>
              <w:t>ктуры и обеспечение качественными жилищно-коммунальными</w:t>
            </w:r>
            <w:r w:rsidRPr="00DF6EF0">
              <w:rPr>
                <w:sz w:val="24"/>
              </w:rPr>
              <w:t xml:space="preserve"> услуг</w:t>
            </w:r>
            <w:r>
              <w:rPr>
                <w:sz w:val="24"/>
              </w:rPr>
              <w:t>ами</w:t>
            </w:r>
            <w:r w:rsidRPr="00DF6EF0">
              <w:rPr>
                <w:sz w:val="24"/>
              </w:rPr>
              <w:t xml:space="preserve"> муниципально</w:t>
            </w:r>
            <w:r>
              <w:rPr>
                <w:sz w:val="24"/>
              </w:rPr>
              <w:t>го образования Коммунаровский сельсовет»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2" w:type="dxa"/>
            <w:gridSpan w:val="11"/>
          </w:tcPr>
          <w:p w:rsidR="00903E4B" w:rsidRPr="00DF6EF0" w:rsidRDefault="00903E4B" w:rsidP="00CD1331">
            <w:pPr>
              <w:pStyle w:val="ConsPlusNormal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 «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Обеспечение надежности функционирования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 коммунальной инфраструктуры»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646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 «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Уровень износа объек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коммунальной инфраструктуры»</w:t>
            </w:r>
          </w:p>
        </w:tc>
        <w:tc>
          <w:tcPr>
            <w:tcW w:w="141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850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 </w:t>
            </w:r>
            <w:r w:rsidRPr="00630478">
              <w:rPr>
                <w:rFonts w:ascii="Times New Roman" w:hAnsi="Times New Roman" w:cs="Times New Roman"/>
                <w:sz w:val="24"/>
                <w:szCs w:val="24"/>
              </w:rPr>
              <w:t>«Сокращение доли проб воды, не отвечающих по качеству нормативным требованиям»</w:t>
            </w:r>
          </w:p>
        </w:tc>
        <w:tc>
          <w:tcPr>
            <w:tcW w:w="141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процентных пунктов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850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0,4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0,25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0,25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0,1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 «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аварийных ситуаций на источниках теплоснабжения, связанных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недоотпуском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тепла потребителям»</w:t>
            </w:r>
          </w:p>
        </w:tc>
        <w:tc>
          <w:tcPr>
            <w:tcW w:w="141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2" w:type="dxa"/>
            <w:gridSpan w:val="11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668"/>
            <w:bookmarkEnd w:id="4"/>
            <w:r w:rsidRPr="00CD3A84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и модернизация систем коммунальной инфраструктуры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образования Коммунаровский сельсовет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52" w:type="dxa"/>
            <w:gridSpan w:val="11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Обеспечение надежности функционирования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 коммунальной инфраструктуры»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52" w:type="dxa"/>
            <w:gridSpan w:val="11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 «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предоставляемых коммунальных услуг потребителям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03E4B" w:rsidRPr="00DF6EF0" w:rsidTr="00CD1331">
        <w:tc>
          <w:tcPr>
            <w:tcW w:w="51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1" w:type="dxa"/>
          </w:tcPr>
          <w:p w:rsidR="00903E4B" w:rsidRPr="00DF6EF0" w:rsidRDefault="00903E4B" w:rsidP="00CD13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1.1 </w:t>
            </w: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"Количество аварийных ситуаций на объектах коммунальной инфраструктуры при производстве, транспортировке и распределении коммунальных ресурсов"</w:t>
            </w:r>
          </w:p>
        </w:tc>
        <w:tc>
          <w:tcPr>
            <w:tcW w:w="1418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случаев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03E4B" w:rsidRPr="00DF6EF0" w:rsidRDefault="00903E4B" w:rsidP="00CD1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E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903E4B" w:rsidRDefault="00903E4B" w:rsidP="00903E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903E4B" w:rsidRPr="0081703E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Приложение 3</w:t>
      </w:r>
    </w:p>
    <w:p w:rsidR="00903E4B" w:rsidRPr="0081703E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81703E">
        <w:rPr>
          <w:rFonts w:ascii="Times New Roman" w:hAnsi="Times New Roman" w:cs="Times New Roman"/>
          <w:sz w:val="24"/>
          <w:szCs w:val="24"/>
        </w:rPr>
        <w:t xml:space="preserve"> к  муниципальной  программе </w:t>
      </w:r>
    </w:p>
    <w:p w:rsidR="00903E4B" w:rsidRPr="0081703E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81703E">
        <w:rPr>
          <w:rFonts w:ascii="Times New Roman" w:hAnsi="Times New Roman" w:cs="Times New Roman"/>
          <w:sz w:val="24"/>
          <w:szCs w:val="24"/>
        </w:rPr>
        <w:t xml:space="preserve">«Развитие коммунальной инфраструктуры </w:t>
      </w:r>
    </w:p>
    <w:p w:rsidR="00903E4B" w:rsidRPr="0081703E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качественными</w:t>
      </w:r>
      <w:proofErr w:type="gramEnd"/>
      <w:r w:rsidRPr="00817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E4B" w:rsidRPr="0081703E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жилищно-коммунальными</w:t>
      </w:r>
      <w:r w:rsidRPr="0081703E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17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81703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Коммунаровский сельсовет</w:t>
      </w:r>
      <w:r w:rsidRPr="0081703E">
        <w:rPr>
          <w:rFonts w:ascii="Times New Roman" w:hAnsi="Times New Roman" w:cs="Times New Roman"/>
          <w:sz w:val="24"/>
          <w:szCs w:val="24"/>
        </w:rPr>
        <w:t>»</w:t>
      </w:r>
    </w:p>
    <w:p w:rsidR="00903E4B" w:rsidRDefault="00903E4B" w:rsidP="00903E4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03E4B" w:rsidRPr="008E0E22" w:rsidRDefault="00903E4B" w:rsidP="00903E4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E0E22">
        <w:rPr>
          <w:rFonts w:ascii="Times New Roman" w:hAnsi="Times New Roman" w:cs="Times New Roman"/>
          <w:b/>
          <w:sz w:val="24"/>
          <w:szCs w:val="24"/>
        </w:rPr>
        <w:t>Ресурсное обеспечение реализации</w:t>
      </w:r>
    </w:p>
    <w:p w:rsidR="00903E4B" w:rsidRPr="008E0E22" w:rsidRDefault="00903E4B" w:rsidP="00903E4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E0E22">
        <w:rPr>
          <w:rFonts w:ascii="Times New Roman" w:hAnsi="Times New Roman" w:cs="Times New Roman"/>
          <w:b/>
          <w:sz w:val="24"/>
          <w:szCs w:val="24"/>
        </w:rPr>
        <w:t>программных мероприятий</w:t>
      </w:r>
    </w:p>
    <w:tbl>
      <w:tblPr>
        <w:tblW w:w="18521" w:type="dxa"/>
        <w:tblInd w:w="534" w:type="dxa"/>
        <w:tblLook w:val="04A0" w:firstRow="1" w:lastRow="0" w:firstColumn="1" w:lastColumn="0" w:noHBand="0" w:noVBand="1"/>
      </w:tblPr>
      <w:tblGrid>
        <w:gridCol w:w="3969"/>
        <w:gridCol w:w="1227"/>
        <w:gridCol w:w="1581"/>
        <w:gridCol w:w="1182"/>
        <w:gridCol w:w="1176"/>
        <w:gridCol w:w="2060"/>
        <w:gridCol w:w="3054"/>
        <w:gridCol w:w="1275"/>
        <w:gridCol w:w="999"/>
        <w:gridCol w:w="999"/>
        <w:gridCol w:w="999"/>
      </w:tblGrid>
      <w:tr w:rsidR="00903E4B" w:rsidRPr="008E0E22" w:rsidTr="00CD1331">
        <w:trPr>
          <w:gridAfter w:val="4"/>
          <w:wAfter w:w="4272" w:type="dxa"/>
          <w:trHeight w:val="33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rPr>
                <w:color w:val="00000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E4B" w:rsidRPr="008E0E22" w:rsidRDefault="00903E4B" w:rsidP="00CD1331">
            <w:pPr>
              <w:jc w:val="right"/>
              <w:rPr>
                <w:sz w:val="24"/>
              </w:rPr>
            </w:pPr>
            <w:r w:rsidRPr="008E0E22">
              <w:rPr>
                <w:sz w:val="24"/>
              </w:rPr>
              <w:t>тыс. руб.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E4B" w:rsidRPr="008E0E22" w:rsidRDefault="00903E4B" w:rsidP="00CD1331">
            <w:pPr>
              <w:rPr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85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  <w:r w:rsidRPr="000A5860">
              <w:rPr>
                <w:b/>
                <w:color w:val="000000"/>
                <w:sz w:val="24"/>
              </w:rPr>
              <w:t>Наименование мероприятий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sz w:val="24"/>
              </w:rPr>
            </w:pPr>
            <w:r w:rsidRPr="000A5860">
              <w:rPr>
                <w:b/>
                <w:sz w:val="24"/>
              </w:rPr>
              <w:t>Годы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  <w:r w:rsidRPr="000A5860">
              <w:rPr>
                <w:b/>
                <w:color w:val="000000"/>
                <w:sz w:val="24"/>
              </w:rPr>
              <w:t>Всего финансовых средств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4B" w:rsidRPr="000A5860" w:rsidRDefault="00903E4B" w:rsidP="00CD1331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ФБ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4B" w:rsidRDefault="00903E4B" w:rsidP="00CD133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РБ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МБ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4B" w:rsidRDefault="00903E4B" w:rsidP="00CD133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 исполнитель</w:t>
            </w:r>
          </w:p>
        </w:tc>
      </w:tr>
      <w:tr w:rsidR="00903E4B" w:rsidRPr="008E0E22" w:rsidTr="00CD1331">
        <w:trPr>
          <w:gridAfter w:val="4"/>
          <w:wAfter w:w="4272" w:type="dxa"/>
          <w:trHeight w:val="330"/>
        </w:trPr>
        <w:tc>
          <w:tcPr>
            <w:tcW w:w="1424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903E4B" w:rsidRPr="000A5860" w:rsidRDefault="00903E4B" w:rsidP="00CD1331">
            <w:pPr>
              <w:jc w:val="center"/>
              <w:rPr>
                <w:b/>
                <w:sz w:val="24"/>
              </w:rPr>
            </w:pPr>
            <w:r w:rsidRPr="000A5860">
              <w:rPr>
                <w:b/>
                <w:sz w:val="24"/>
              </w:rPr>
              <w:t xml:space="preserve">Подпрограмма 1 «Развитие и модернизация систем коммунальной инфраструктуры муниципального образования </w:t>
            </w:r>
            <w:r>
              <w:rPr>
                <w:b/>
                <w:sz w:val="24"/>
              </w:rPr>
              <w:t>Коммунаровский сельсовет</w:t>
            </w:r>
          </w:p>
        </w:tc>
      </w:tr>
      <w:tr w:rsidR="00903E4B" w:rsidRPr="008E0E22" w:rsidTr="00CD1331">
        <w:trPr>
          <w:gridAfter w:val="4"/>
          <w:wAfter w:w="4272" w:type="dxa"/>
          <w:trHeight w:val="330"/>
        </w:trPr>
        <w:tc>
          <w:tcPr>
            <w:tcW w:w="14249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903E4B" w:rsidRPr="000A5860" w:rsidRDefault="00903E4B" w:rsidP="00CD1331">
            <w:pPr>
              <w:jc w:val="center"/>
              <w:rPr>
                <w:b/>
                <w:sz w:val="24"/>
              </w:rPr>
            </w:pPr>
            <w:r w:rsidRPr="00025DE6">
              <w:rPr>
                <w:b/>
                <w:sz w:val="24"/>
              </w:rPr>
              <w:t xml:space="preserve">Основное мероприятие 1 </w:t>
            </w:r>
            <w:r>
              <w:rPr>
                <w:b/>
                <w:sz w:val="24"/>
              </w:rPr>
              <w:t>«</w:t>
            </w:r>
            <w:r w:rsidRPr="00025DE6">
              <w:rPr>
                <w:b/>
                <w:sz w:val="24"/>
              </w:rPr>
              <w:t>Улучшение качества предоставляемых коммунальных услуг потребителям</w:t>
            </w:r>
            <w:r>
              <w:rPr>
                <w:b/>
                <w:sz w:val="24"/>
              </w:rPr>
              <w:t>»</w:t>
            </w:r>
          </w:p>
        </w:tc>
      </w:tr>
      <w:tr w:rsidR="00903E4B" w:rsidRPr="008E0E22" w:rsidTr="00CD1331">
        <w:trPr>
          <w:trHeight w:val="330"/>
        </w:trPr>
        <w:tc>
          <w:tcPr>
            <w:tcW w:w="14249" w:type="dxa"/>
            <w:gridSpan w:val="7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  <w:r w:rsidRPr="008E0E22">
              <w:rPr>
                <w:color w:val="000000"/>
                <w:sz w:val="24"/>
              </w:rPr>
              <w:t>Коммунаровский сельсовет</w:t>
            </w:r>
          </w:p>
        </w:tc>
        <w:tc>
          <w:tcPr>
            <w:tcW w:w="1275" w:type="dxa"/>
            <w:vAlign w:val="bottom"/>
          </w:tcPr>
          <w:p w:rsidR="00903E4B" w:rsidRPr="008E0E22" w:rsidRDefault="00903E4B" w:rsidP="00CD1331">
            <w:pPr>
              <w:jc w:val="center"/>
              <w:rPr>
                <w:sz w:val="24"/>
              </w:rPr>
            </w:pPr>
          </w:p>
        </w:tc>
        <w:tc>
          <w:tcPr>
            <w:tcW w:w="999" w:type="dxa"/>
            <w:vAlign w:val="bottom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9" w:type="dxa"/>
            <w:vAlign w:val="bottom"/>
          </w:tcPr>
          <w:p w:rsidR="00903E4B" w:rsidRPr="008E0E22" w:rsidRDefault="00903E4B" w:rsidP="00CD1331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999" w:type="dxa"/>
            <w:vAlign w:val="bottom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460"/>
        </w:trPr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  <w:r w:rsidRPr="008E0E22">
              <w:rPr>
                <w:color w:val="000000"/>
                <w:sz w:val="24"/>
              </w:rPr>
              <w:t>Капитальный ремонт коммунальной инфраструктуры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3E4B" w:rsidRPr="008E0E22" w:rsidRDefault="00903E4B" w:rsidP="00CD1331">
            <w:pPr>
              <w:rPr>
                <w:sz w:val="24"/>
              </w:rPr>
            </w:pPr>
            <w:r w:rsidRPr="008E0E22">
              <w:rPr>
                <w:sz w:val="24"/>
              </w:rPr>
              <w:t>2022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03E4B" w:rsidRPr="008E0E22" w:rsidRDefault="00903E4B" w:rsidP="00CD1331">
            <w:pPr>
              <w:rPr>
                <w:sz w:val="24"/>
              </w:rPr>
            </w:pPr>
            <w:r w:rsidRPr="008E0E22">
              <w:rPr>
                <w:sz w:val="24"/>
              </w:rPr>
              <w:t>3</w:t>
            </w:r>
            <w:r>
              <w:rPr>
                <w:sz w:val="24"/>
              </w:rPr>
              <w:t> </w:t>
            </w:r>
            <w:r w:rsidRPr="008E0E22">
              <w:rPr>
                <w:sz w:val="24"/>
              </w:rPr>
              <w:t>0</w:t>
            </w:r>
            <w:r>
              <w:rPr>
                <w:sz w:val="24"/>
              </w:rPr>
              <w:t>61,224</w:t>
            </w:r>
          </w:p>
        </w:tc>
        <w:tc>
          <w:tcPr>
            <w:tcW w:w="118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03E4B" w:rsidRPr="008E0E22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3 000,0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61,224</w:t>
            </w:r>
          </w:p>
        </w:tc>
        <w:tc>
          <w:tcPr>
            <w:tcW w:w="305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903E4B" w:rsidRPr="008E0E22" w:rsidRDefault="00903E4B" w:rsidP="00CD13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Коммунаровский сельсовет</w:t>
            </w:r>
          </w:p>
        </w:tc>
      </w:tr>
      <w:tr w:rsidR="00903E4B" w:rsidRPr="008E0E22" w:rsidTr="00CD1331">
        <w:trPr>
          <w:gridAfter w:val="4"/>
          <w:wAfter w:w="4272" w:type="dxa"/>
          <w:trHeight w:val="457"/>
        </w:trPr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102,041</w:t>
            </w:r>
          </w:p>
        </w:tc>
        <w:tc>
          <w:tcPr>
            <w:tcW w:w="118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2,041</w:t>
            </w: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903E4B" w:rsidRPr="00FD6C81" w:rsidRDefault="00903E4B" w:rsidP="00CD1331">
            <w:pPr>
              <w:jc w:val="center"/>
              <w:rPr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457"/>
        </w:trPr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102,041</w:t>
            </w:r>
          </w:p>
        </w:tc>
        <w:tc>
          <w:tcPr>
            <w:tcW w:w="118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2,041</w:t>
            </w: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903E4B" w:rsidRPr="00FD6C81" w:rsidRDefault="00903E4B" w:rsidP="00CD1331">
            <w:pPr>
              <w:jc w:val="center"/>
              <w:rPr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457"/>
        </w:trPr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102,041</w:t>
            </w:r>
          </w:p>
        </w:tc>
        <w:tc>
          <w:tcPr>
            <w:tcW w:w="118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2,041</w:t>
            </w: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903E4B" w:rsidRPr="00FD6C81" w:rsidRDefault="00903E4B" w:rsidP="00CD1331">
            <w:pPr>
              <w:jc w:val="center"/>
              <w:rPr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457"/>
        </w:trPr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102,041</w:t>
            </w:r>
          </w:p>
        </w:tc>
        <w:tc>
          <w:tcPr>
            <w:tcW w:w="1182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2,041</w:t>
            </w: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903E4B" w:rsidRPr="00FD6C81" w:rsidRDefault="00903E4B" w:rsidP="00CD1331">
            <w:pPr>
              <w:jc w:val="center"/>
              <w:rPr>
                <w:sz w:val="24"/>
              </w:rPr>
            </w:pPr>
          </w:p>
        </w:tc>
      </w:tr>
      <w:tr w:rsidR="00903E4B" w:rsidRPr="008E0E22" w:rsidTr="00CD1331">
        <w:trPr>
          <w:gridAfter w:val="4"/>
          <w:wAfter w:w="4272" w:type="dxa"/>
          <w:trHeight w:val="457"/>
        </w:trPr>
        <w:tc>
          <w:tcPr>
            <w:tcW w:w="396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3E4B" w:rsidRPr="008E0E22" w:rsidRDefault="00903E4B" w:rsidP="00CD133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E4B" w:rsidRPr="008E0E22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102,041</w:t>
            </w:r>
          </w:p>
        </w:tc>
        <w:tc>
          <w:tcPr>
            <w:tcW w:w="11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</w:p>
        </w:tc>
        <w:tc>
          <w:tcPr>
            <w:tcW w:w="117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903E4B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>2,041</w:t>
            </w: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03E4B" w:rsidRPr="00FD6C81" w:rsidRDefault="00903E4B" w:rsidP="00CD1331">
            <w:pPr>
              <w:jc w:val="center"/>
              <w:rPr>
                <w:sz w:val="24"/>
              </w:rPr>
            </w:pPr>
          </w:p>
        </w:tc>
      </w:tr>
    </w:tbl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03E4B" w:rsidRPr="00594162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594162"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03E4B" w:rsidRPr="00594162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941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к </w:t>
      </w:r>
      <w:r w:rsidRPr="00594162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903E4B" w:rsidRPr="00EE58C6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 w:rsidRPr="0059416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EE58C6">
        <w:rPr>
          <w:rFonts w:ascii="Times New Roman" w:hAnsi="Times New Roman" w:cs="Times New Roman"/>
          <w:sz w:val="24"/>
        </w:rPr>
        <w:t xml:space="preserve">«Развитие коммунальной инфраструктуры </w:t>
      </w:r>
    </w:p>
    <w:p w:rsidR="00903E4B" w:rsidRPr="00EE58C6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</w:t>
      </w:r>
      <w:r w:rsidRPr="00EE58C6">
        <w:rPr>
          <w:rFonts w:ascii="Times New Roman" w:hAnsi="Times New Roman" w:cs="Times New Roman"/>
          <w:sz w:val="24"/>
        </w:rPr>
        <w:t xml:space="preserve">и обеспечение </w:t>
      </w:r>
      <w:proofErr w:type="gramStart"/>
      <w:r w:rsidRPr="00EE58C6">
        <w:rPr>
          <w:rFonts w:ascii="Times New Roman" w:hAnsi="Times New Roman" w:cs="Times New Roman"/>
          <w:sz w:val="24"/>
        </w:rPr>
        <w:t>качественн</w:t>
      </w:r>
      <w:r>
        <w:rPr>
          <w:rFonts w:ascii="Times New Roman" w:hAnsi="Times New Roman" w:cs="Times New Roman"/>
          <w:sz w:val="24"/>
        </w:rPr>
        <w:t>ыми</w:t>
      </w:r>
      <w:proofErr w:type="gramEnd"/>
      <w:r w:rsidRPr="00EE58C6">
        <w:rPr>
          <w:rFonts w:ascii="Times New Roman" w:hAnsi="Times New Roman" w:cs="Times New Roman"/>
          <w:sz w:val="24"/>
        </w:rPr>
        <w:t xml:space="preserve"> </w:t>
      </w:r>
    </w:p>
    <w:p w:rsidR="00903E4B" w:rsidRPr="00EE58C6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жилищно-коммунальными</w:t>
      </w:r>
      <w:r w:rsidRPr="00EE58C6">
        <w:rPr>
          <w:rFonts w:ascii="Times New Roman" w:hAnsi="Times New Roman" w:cs="Times New Roman"/>
          <w:sz w:val="24"/>
        </w:rPr>
        <w:t xml:space="preserve"> услуг</w:t>
      </w:r>
      <w:r>
        <w:rPr>
          <w:rFonts w:ascii="Times New Roman" w:hAnsi="Times New Roman" w:cs="Times New Roman"/>
          <w:sz w:val="24"/>
        </w:rPr>
        <w:t>ами</w:t>
      </w:r>
      <w:r w:rsidRPr="00EE58C6">
        <w:rPr>
          <w:rFonts w:ascii="Times New Roman" w:hAnsi="Times New Roman" w:cs="Times New Roman"/>
          <w:sz w:val="24"/>
        </w:rPr>
        <w:t xml:space="preserve"> 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</w:t>
      </w:r>
      <w:r w:rsidRPr="00EE58C6">
        <w:rPr>
          <w:rFonts w:ascii="Times New Roman" w:hAnsi="Times New Roman" w:cs="Times New Roman"/>
          <w:sz w:val="24"/>
        </w:rPr>
        <w:t xml:space="preserve">муниципального образования </w:t>
      </w:r>
    </w:p>
    <w:p w:rsidR="00903E4B" w:rsidRPr="00EE58C6" w:rsidRDefault="00903E4B" w:rsidP="00903E4B">
      <w:pPr>
        <w:pStyle w:val="ConsPlusNormal"/>
        <w:jc w:val="right"/>
        <w:outlineLvl w:val="2"/>
        <w:rPr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Коммунаровский сельсовет</w:t>
      </w:r>
      <w:r w:rsidRPr="00EE58C6">
        <w:rPr>
          <w:rFonts w:ascii="Times New Roman" w:hAnsi="Times New Roman" w:cs="Times New Roman"/>
          <w:sz w:val="24"/>
        </w:rPr>
        <w:t>»</w:t>
      </w:r>
    </w:p>
    <w:p w:rsidR="00903E4B" w:rsidRPr="00BE0281" w:rsidRDefault="00903E4B" w:rsidP="00903E4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941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2E2FB1">
        <w:rPr>
          <w:sz w:val="24"/>
        </w:rPr>
        <w:t>ОТЧЕТ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2E2FB1">
        <w:rPr>
          <w:sz w:val="24"/>
        </w:rPr>
        <w:t>О РЕАЛИЗАЦИИ МУ</w:t>
      </w:r>
      <w:r>
        <w:rPr>
          <w:sz w:val="24"/>
        </w:rPr>
        <w:t xml:space="preserve">НИЦИПАЛЬНОЙ ПРОГРАММЫ 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2E2FB1">
        <w:rPr>
          <w:sz w:val="24"/>
        </w:rPr>
        <w:t xml:space="preserve">ЗА 20__ </w:t>
      </w:r>
      <w:r>
        <w:rPr>
          <w:sz w:val="24"/>
        </w:rPr>
        <w:t>Г.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2E2FB1">
        <w:rPr>
          <w:sz w:val="24"/>
        </w:rPr>
        <w:t xml:space="preserve">Наименование главного                                         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2E2FB1">
        <w:rPr>
          <w:sz w:val="24"/>
        </w:rPr>
        <w:t>распорядителя         __________   Дата предоставления отчета</w:t>
      </w:r>
    </w:p>
    <w:p w:rsidR="00903E4B" w:rsidRPr="002E2FB1" w:rsidRDefault="00903E4B" w:rsidP="00903E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sz w:val="24"/>
        </w:rPr>
      </w:pPr>
      <w:r>
        <w:rPr>
          <w:sz w:val="24"/>
        </w:rPr>
        <w:t>Руб.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680"/>
        <w:gridCol w:w="510"/>
        <w:gridCol w:w="567"/>
        <w:gridCol w:w="680"/>
        <w:gridCol w:w="543"/>
        <w:gridCol w:w="1018"/>
        <w:gridCol w:w="1304"/>
        <w:gridCol w:w="1304"/>
        <w:gridCol w:w="1137"/>
        <w:gridCol w:w="1304"/>
        <w:gridCol w:w="1304"/>
        <w:gridCol w:w="850"/>
        <w:gridCol w:w="1178"/>
        <w:gridCol w:w="1229"/>
      </w:tblGrid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  <w:proofErr w:type="gramStart"/>
            <w:r w:rsidRPr="00194AC3">
              <w:rPr>
                <w:sz w:val="24"/>
              </w:rPr>
              <w:t>п</w:t>
            </w:r>
            <w:proofErr w:type="gramEnd"/>
            <w:r w:rsidRPr="00194AC3">
              <w:rPr>
                <w:sz w:val="24"/>
              </w:rPr>
              <w:t>/п</w:t>
            </w: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Наименование МП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КРР</w:t>
            </w: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Рз</w:t>
            </w:r>
            <w:proofErr w:type="spellEnd"/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  <w:proofErr w:type="gramStart"/>
            <w:r w:rsidRPr="00194AC3">
              <w:rPr>
                <w:sz w:val="24"/>
              </w:rPr>
              <w:t>ПР</w:t>
            </w:r>
            <w:proofErr w:type="gramEnd"/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ЦСР</w:t>
            </w: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ВР </w:t>
            </w:r>
            <w:hyperlink w:anchor="P808" w:history="1">
              <w:r w:rsidRPr="00194AC3">
                <w:rPr>
                  <w:color w:val="0000FF"/>
                  <w:sz w:val="24"/>
                  <w:u w:val="single"/>
                </w:rPr>
                <w:t>&lt;*&gt;</w:t>
              </w:r>
            </w:hyperlink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План по программе</w:t>
            </w: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Предусмотрено бюджетом</w:t>
            </w: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Кредиторская задолженность на 01.01.201_г</w:t>
            </w: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Факт заполнения с начала года</w:t>
            </w: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Финансирование на 01.__.20__г</w:t>
            </w: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Кассовые расходы на 01.__.20__г</w:t>
            </w: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% исполнения</w:t>
            </w: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Кредиторская задолженность на 01.__.20__г.</w:t>
            </w: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Комментарий (пояснение) о частичном или полном невыполнении мероприятий</w:t>
            </w: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</w:t>
            </w:r>
          </w:p>
        </w:tc>
        <w:tc>
          <w:tcPr>
            <w:tcW w:w="14949" w:type="dxa"/>
            <w:gridSpan w:val="15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Наименование МП (ПП)</w:t>
            </w: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Мероприятие </w:t>
            </w:r>
            <w:hyperlink w:anchor="P809" w:history="1">
              <w:r w:rsidRPr="00194AC3">
                <w:rPr>
                  <w:color w:val="0000FF"/>
                  <w:sz w:val="24"/>
                  <w:u w:val="single"/>
                </w:rPr>
                <w:t>&lt;**&gt;</w:t>
              </w:r>
            </w:hyperlink>
            <w:r w:rsidRPr="00194AC3">
              <w:rPr>
                <w:sz w:val="24"/>
              </w:rPr>
              <w:t xml:space="preserve"> 1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Мероприятие 2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Итого по МП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</w:t>
            </w:r>
          </w:p>
        </w:tc>
        <w:tc>
          <w:tcPr>
            <w:tcW w:w="14949" w:type="dxa"/>
            <w:gridSpan w:val="15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Наименование МП (ПП)</w:t>
            </w: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Мероприятие 1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Мероприятие 2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Итого по МП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422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4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ВСЕГО</w:t>
            </w: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1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68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543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01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37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304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850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178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229" w:type="dxa"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</w:tbl>
    <w:p w:rsidR="00903E4B" w:rsidRPr="00194AC3" w:rsidRDefault="00903E4B" w:rsidP="00903E4B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 w:rsidRPr="00194AC3">
        <w:rPr>
          <w:rFonts w:ascii="Arial" w:hAnsi="Arial" w:cs="Arial"/>
        </w:rPr>
        <w:t>--------------------------------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&lt;*&gt; Указывается до подгруппы вида расходов.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&lt;**&gt; В соответствии с мероприятиями, закрепленными Перечнем муниципальных программ, предусмотренных к финансированию на текущий финансовый год, утвержденным отдельным приложением к Решению о бюджете.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</w:p>
    <w:p w:rsidR="00903E4B" w:rsidRDefault="00903E4B" w:rsidP="00903E4B">
      <w:pPr>
        <w:rPr>
          <w:sz w:val="24"/>
        </w:rPr>
        <w:sectPr w:rsidR="00903E4B" w:rsidSect="00E35B5D">
          <w:pgSz w:w="16838" w:h="11906" w:orient="landscape"/>
          <w:pgMar w:top="1134" w:right="1134" w:bottom="851" w:left="1134" w:header="0" w:footer="0" w:gutter="0"/>
          <w:cols w:space="720"/>
          <w:docGrid w:linePitch="326"/>
        </w:sectPr>
      </w:pPr>
      <w:r w:rsidRPr="00194AC3">
        <w:rPr>
          <w:sz w:val="24"/>
        </w:rPr>
        <w:t>Ответственный исполнитель _______________ ____________________</w:t>
      </w:r>
    </w:p>
    <w:p w:rsidR="00903E4B" w:rsidRPr="00594162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59416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03E4B" w:rsidRPr="00594162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9416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к </w:t>
      </w:r>
      <w:r w:rsidRPr="00594162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 w:rsidRPr="0059416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EE58C6">
        <w:rPr>
          <w:rFonts w:ascii="Times New Roman" w:hAnsi="Times New Roman" w:cs="Times New Roman"/>
          <w:sz w:val="24"/>
        </w:rPr>
        <w:t xml:space="preserve">«Развитие коммунальной инфраструктуры 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и обеспечение </w:t>
      </w:r>
      <w:proofErr w:type="gramStart"/>
      <w:r>
        <w:rPr>
          <w:rFonts w:ascii="Times New Roman" w:hAnsi="Times New Roman" w:cs="Times New Roman"/>
          <w:sz w:val="24"/>
        </w:rPr>
        <w:t>качественными</w:t>
      </w:r>
      <w:proofErr w:type="gramEnd"/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жилищно-коммунальными услугами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муниципального образования </w:t>
      </w:r>
    </w:p>
    <w:p w:rsidR="00903E4B" w:rsidRPr="00EE58C6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Коммунаровский сельсовет»</w:t>
      </w:r>
    </w:p>
    <w:p w:rsidR="00903E4B" w:rsidRDefault="00903E4B" w:rsidP="00903E4B">
      <w:pPr>
        <w:pStyle w:val="ConsPlusNormal"/>
        <w:jc w:val="right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3E4B" w:rsidRPr="00A51DDF" w:rsidRDefault="00903E4B" w:rsidP="00903E4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</w:rPr>
      </w:pPr>
      <w:bookmarkStart w:id="5" w:name="P825"/>
      <w:bookmarkStart w:id="6" w:name="P840"/>
      <w:bookmarkEnd w:id="5"/>
      <w:bookmarkEnd w:id="6"/>
      <w:r w:rsidRPr="00A51DDF">
        <w:rPr>
          <w:rFonts w:ascii="Times New Roman" w:hAnsi="Times New Roman" w:cs="Times New Roman"/>
          <w:b/>
          <w:bCs/>
          <w:sz w:val="24"/>
        </w:rPr>
        <w:t>Критерии</w:t>
      </w:r>
    </w:p>
    <w:p w:rsidR="00903E4B" w:rsidRPr="00194AC3" w:rsidRDefault="00903E4B" w:rsidP="00903E4B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194AC3">
        <w:rPr>
          <w:b/>
          <w:bCs/>
          <w:sz w:val="24"/>
        </w:rPr>
        <w:t>оценки эффективности реализации программы</w:t>
      </w: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418"/>
        <w:gridCol w:w="3237"/>
        <w:gridCol w:w="1134"/>
        <w:gridCol w:w="1134"/>
      </w:tblGrid>
      <w:tr w:rsidR="00903E4B" w:rsidRPr="00194AC3" w:rsidTr="00CD1331">
        <w:tc>
          <w:tcPr>
            <w:tcW w:w="62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N </w:t>
            </w:r>
            <w:proofErr w:type="gramStart"/>
            <w:r w:rsidRPr="00194AC3">
              <w:rPr>
                <w:sz w:val="24"/>
              </w:rPr>
              <w:t>п</w:t>
            </w:r>
            <w:proofErr w:type="gramEnd"/>
            <w:r w:rsidRPr="00194AC3">
              <w:rPr>
                <w:sz w:val="24"/>
              </w:rPr>
              <w:t>/п</w:t>
            </w:r>
          </w:p>
        </w:tc>
        <w:tc>
          <w:tcPr>
            <w:tcW w:w="187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Критерий</w:t>
            </w:r>
          </w:p>
        </w:tc>
        <w:tc>
          <w:tcPr>
            <w:tcW w:w="1418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Весовой коэффициент, </w:t>
            </w:r>
            <w:proofErr w:type="spellStart"/>
            <w:r w:rsidRPr="00194AC3">
              <w:rPr>
                <w:sz w:val="24"/>
              </w:rPr>
              <w:t>Yi</w:t>
            </w:r>
            <w:proofErr w:type="spellEnd"/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Значение критерия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Оценка (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  <w:r w:rsidRPr="00194AC3">
              <w:rPr>
                <w:sz w:val="24"/>
              </w:rPr>
              <w:t>), баллы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R</w:t>
            </w:r>
          </w:p>
        </w:tc>
      </w:tr>
      <w:tr w:rsidR="00903E4B" w:rsidRPr="00194AC3" w:rsidTr="00CD1331">
        <w:trPr>
          <w:trHeight w:val="147"/>
        </w:trPr>
        <w:tc>
          <w:tcPr>
            <w:tcW w:w="62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</w:t>
            </w:r>
          </w:p>
        </w:tc>
        <w:tc>
          <w:tcPr>
            <w:tcW w:w="1871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</w:t>
            </w: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</w:tr>
      <w:tr w:rsidR="00903E4B" w:rsidRPr="00194AC3" w:rsidTr="00CD1331">
        <w:tc>
          <w:tcPr>
            <w:tcW w:w="62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1.</w:t>
            </w:r>
          </w:p>
        </w:tc>
        <w:tc>
          <w:tcPr>
            <w:tcW w:w="1871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Достижение целевых показателей (для целей Программы)</w:t>
            </w:r>
          </w:p>
        </w:tc>
        <w:tc>
          <w:tcPr>
            <w:tcW w:w="1418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Y1 = 0,3</w:t>
            </w: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1.1. Более 80% показателей целей соответствуют или выше предусмотренных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Yi</w:t>
            </w:r>
            <w:proofErr w:type="spellEnd"/>
            <w:r w:rsidRPr="00194AC3">
              <w:rPr>
                <w:sz w:val="24"/>
              </w:rPr>
              <w:t xml:space="preserve"> x 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1.2. От 50 до 80% показателей целей соответствуют или выше предусмотренных Программой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1.3. От 30 до 49% показателей целей соответствуют или выше предусмотренных </w:t>
            </w:r>
            <w:r w:rsidRPr="00194AC3">
              <w:rPr>
                <w:sz w:val="24"/>
              </w:rPr>
              <w:lastRenderedPageBreak/>
              <w:t>Программой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lastRenderedPageBreak/>
              <w:t>3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1.4. Менее 30% показателей целей соответствуют или выше предусмотренных Программой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0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blPrEx>
          <w:tblBorders>
            <w:insideH w:val="nil"/>
          </w:tblBorders>
        </w:tblPrEx>
        <w:tc>
          <w:tcPr>
            <w:tcW w:w="624" w:type="dxa"/>
            <w:vMerge w:val="restart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2.</w:t>
            </w:r>
          </w:p>
        </w:tc>
        <w:tc>
          <w:tcPr>
            <w:tcW w:w="1871" w:type="dxa"/>
            <w:vMerge w:val="restart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Привлечение средств из федерального, республиканского бюджетов или внебюджетных источников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Y2 = 0,25</w:t>
            </w:r>
          </w:p>
        </w:tc>
        <w:tc>
          <w:tcPr>
            <w:tcW w:w="3237" w:type="dxa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r>
              <w:rPr>
                <w:sz w:val="24"/>
              </w:rPr>
              <w:t xml:space="preserve">3.1. </w:t>
            </w:r>
            <w:r w:rsidRPr="00194AC3">
              <w:rPr>
                <w:sz w:val="24"/>
              </w:rPr>
              <w:t>Доля привлеченных сре</w:t>
            </w:r>
            <w:proofErr w:type="gramStart"/>
            <w:r w:rsidRPr="00194AC3">
              <w:rPr>
                <w:sz w:val="24"/>
              </w:rPr>
              <w:t>дств пр</w:t>
            </w:r>
            <w:proofErr w:type="gramEnd"/>
            <w:r w:rsidRPr="00194AC3">
              <w:rPr>
                <w:sz w:val="24"/>
              </w:rPr>
              <w:t>евышает 30% от общих затрат в отчетном году</w:t>
            </w:r>
          </w:p>
        </w:tc>
        <w:tc>
          <w:tcPr>
            <w:tcW w:w="1134" w:type="dxa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Yi</w:t>
            </w:r>
            <w:proofErr w:type="spellEnd"/>
            <w:r w:rsidRPr="00194AC3">
              <w:rPr>
                <w:sz w:val="24"/>
              </w:rPr>
              <w:t xml:space="preserve"> x 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</w:p>
        </w:tc>
      </w:tr>
      <w:tr w:rsidR="00903E4B" w:rsidRPr="00194AC3" w:rsidTr="00CD1331">
        <w:tc>
          <w:tcPr>
            <w:tcW w:w="62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2.2. Доля привлеченных средств составляет от 10 до 30% от общих затрат в отчетном году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2.3. Доля привлеченных средств составляет менее 10 от общих затрат в отчетном году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2.4. На реализацию Программы средств не привлечено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3.</w:t>
            </w:r>
          </w:p>
        </w:tc>
        <w:tc>
          <w:tcPr>
            <w:tcW w:w="1871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Выполнение </w:t>
            </w:r>
            <w:r w:rsidRPr="00194AC3">
              <w:rPr>
                <w:sz w:val="24"/>
              </w:rPr>
              <w:lastRenderedPageBreak/>
              <w:t>мероприятий</w:t>
            </w:r>
          </w:p>
        </w:tc>
        <w:tc>
          <w:tcPr>
            <w:tcW w:w="1418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lastRenderedPageBreak/>
              <w:t>Y3 = 0,15</w:t>
            </w: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3.1. Выполнено 100% предусмотренных в </w:t>
            </w:r>
            <w:r w:rsidRPr="00194AC3">
              <w:rPr>
                <w:sz w:val="24"/>
              </w:rPr>
              <w:lastRenderedPageBreak/>
              <w:t>Программе мероприятий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lastRenderedPageBreak/>
              <w:t>10</w:t>
            </w:r>
          </w:p>
        </w:tc>
        <w:tc>
          <w:tcPr>
            <w:tcW w:w="113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Yi</w:t>
            </w:r>
            <w:proofErr w:type="spellEnd"/>
            <w:r w:rsidRPr="00194AC3">
              <w:rPr>
                <w:sz w:val="24"/>
              </w:rPr>
              <w:t xml:space="preserve"> x 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3.2. Выполнено от 80 до 99% предусмотренных в Программе мероприятий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3.3. Выполнено от 65 до 79% предусмотренных в Программе мероприятий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3.4. Выполнено менее 65% предусмотренных в Программе мероприятий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0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4.</w:t>
            </w:r>
          </w:p>
        </w:tc>
        <w:tc>
          <w:tcPr>
            <w:tcW w:w="1871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Освоение средств местного бюджета (кроме экономии по итогам проведения процедур закупок)</w:t>
            </w:r>
          </w:p>
        </w:tc>
        <w:tc>
          <w:tcPr>
            <w:tcW w:w="1418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Y4 = 0,15</w:t>
            </w: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4.1. Средства освоены на 100%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Yi</w:t>
            </w:r>
            <w:proofErr w:type="spellEnd"/>
            <w:r w:rsidRPr="00194AC3">
              <w:rPr>
                <w:sz w:val="24"/>
              </w:rPr>
              <w:t xml:space="preserve"> x 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4.2. Средства освоены от 75% до 99%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4.3. Средства освоены менее чем на 75%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0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5.</w:t>
            </w:r>
          </w:p>
        </w:tc>
        <w:tc>
          <w:tcPr>
            <w:tcW w:w="1871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 xml:space="preserve">Достижение показателей </w:t>
            </w:r>
            <w:r w:rsidRPr="00194AC3">
              <w:rPr>
                <w:sz w:val="24"/>
              </w:rPr>
              <w:lastRenderedPageBreak/>
              <w:t>эффективности (в зависимости от специфики Программы)</w:t>
            </w:r>
          </w:p>
        </w:tc>
        <w:tc>
          <w:tcPr>
            <w:tcW w:w="1418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lastRenderedPageBreak/>
              <w:t>Y5 = 0,15</w:t>
            </w: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5.1. Достигнуто 100% показателей эффективности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903E4B" w:rsidRPr="00194AC3" w:rsidRDefault="00903E4B" w:rsidP="00CD1331">
            <w:pPr>
              <w:rPr>
                <w:sz w:val="24"/>
              </w:rPr>
            </w:pPr>
            <w:proofErr w:type="spellStart"/>
            <w:r w:rsidRPr="00194AC3">
              <w:rPr>
                <w:sz w:val="24"/>
              </w:rPr>
              <w:t>Yi</w:t>
            </w:r>
            <w:proofErr w:type="spellEnd"/>
            <w:r w:rsidRPr="00194AC3">
              <w:rPr>
                <w:sz w:val="24"/>
              </w:rPr>
              <w:t xml:space="preserve"> x </w:t>
            </w:r>
            <w:proofErr w:type="spellStart"/>
            <w:r w:rsidRPr="00194AC3">
              <w:rPr>
                <w:sz w:val="24"/>
              </w:rPr>
              <w:t>Bi</w:t>
            </w:r>
            <w:proofErr w:type="spellEnd"/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5.2. Достигнуто от 85 до 99% показателей эффективности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6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5.3. Достигнуто от 50 до 84% показателей эффективности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3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  <w:tr w:rsidR="00903E4B" w:rsidRPr="00194AC3" w:rsidTr="00CD1331">
        <w:tc>
          <w:tcPr>
            <w:tcW w:w="62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871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  <w:tc>
          <w:tcPr>
            <w:tcW w:w="3237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5.4. Достигнуто менее 50% показателей эффективности либо показатели эффективности не представлены</w:t>
            </w:r>
          </w:p>
        </w:tc>
        <w:tc>
          <w:tcPr>
            <w:tcW w:w="1134" w:type="dxa"/>
          </w:tcPr>
          <w:p w:rsidR="00903E4B" w:rsidRPr="00194AC3" w:rsidRDefault="00903E4B" w:rsidP="00CD1331">
            <w:pPr>
              <w:rPr>
                <w:sz w:val="24"/>
              </w:rPr>
            </w:pPr>
            <w:r w:rsidRPr="00194AC3">
              <w:rPr>
                <w:sz w:val="24"/>
              </w:rPr>
              <w:t>0</w:t>
            </w:r>
          </w:p>
        </w:tc>
        <w:tc>
          <w:tcPr>
            <w:tcW w:w="1134" w:type="dxa"/>
            <w:vMerge/>
          </w:tcPr>
          <w:p w:rsidR="00903E4B" w:rsidRPr="00194AC3" w:rsidRDefault="00903E4B" w:rsidP="00CD1331">
            <w:pPr>
              <w:rPr>
                <w:sz w:val="24"/>
              </w:rPr>
            </w:pPr>
          </w:p>
        </w:tc>
      </w:tr>
    </w:tbl>
    <w:p w:rsidR="00903E4B" w:rsidRPr="00194AC3" w:rsidRDefault="00903E4B" w:rsidP="00903E4B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 xml:space="preserve"> На основе оценок по </w:t>
      </w:r>
      <w:hyperlink w:anchor="P840" w:history="1">
        <w:r w:rsidRPr="00194AC3">
          <w:rPr>
            <w:color w:val="0000FF"/>
            <w:sz w:val="24"/>
            <w:u w:val="single"/>
          </w:rPr>
          <w:t>критериям</w:t>
        </w:r>
      </w:hyperlink>
      <w:r w:rsidRPr="00194AC3">
        <w:rPr>
          <w:sz w:val="24"/>
        </w:rPr>
        <w:t xml:space="preserve"> с учетом их весовых коэффициентов рассчитывается рейтинг эффективности реализации Программы по следующей формуле: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 wp14:anchorId="207C7648" wp14:editId="61D2654C">
            <wp:extent cx="1238250" cy="314325"/>
            <wp:effectExtent l="0" t="0" r="0" b="9525"/>
            <wp:docPr id="1" name="Рисунок 1" descr="base_23740_8152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40_81523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 xml:space="preserve">где: </w:t>
      </w:r>
      <w:proofErr w:type="spellStart"/>
      <w:r w:rsidRPr="00194AC3">
        <w:rPr>
          <w:sz w:val="24"/>
        </w:rPr>
        <w:t>Yi</w:t>
      </w:r>
      <w:proofErr w:type="spellEnd"/>
      <w:r w:rsidRPr="00194AC3">
        <w:rPr>
          <w:sz w:val="24"/>
        </w:rPr>
        <w:t xml:space="preserve"> - весовой коэффициент;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proofErr w:type="spellStart"/>
      <w:r w:rsidRPr="00194AC3">
        <w:rPr>
          <w:sz w:val="24"/>
        </w:rPr>
        <w:t>Bi</w:t>
      </w:r>
      <w:proofErr w:type="spellEnd"/>
      <w:r w:rsidRPr="00194AC3">
        <w:rPr>
          <w:sz w:val="24"/>
        </w:rPr>
        <w:t xml:space="preserve"> - оценка, присвоенная Программе, баллы.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По результатам оценки эффективности реализации Программы присваивается рейтинг эффективности реализации Программы (R) в отчетном году: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высокая эффективность Программы - при R &gt;= 6;</w:t>
      </w:r>
    </w:p>
    <w:p w:rsidR="00903E4B" w:rsidRPr="00194AC3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достаточная эффективность Программы - при 3,3 &lt;= R &lt; 6;</w:t>
      </w:r>
    </w:p>
    <w:p w:rsidR="00903E4B" w:rsidRPr="00D735D5" w:rsidRDefault="00903E4B" w:rsidP="00903E4B">
      <w:pPr>
        <w:spacing w:after="0" w:line="240" w:lineRule="auto"/>
        <w:rPr>
          <w:sz w:val="24"/>
        </w:rPr>
      </w:pPr>
      <w:r w:rsidRPr="00194AC3">
        <w:rPr>
          <w:sz w:val="24"/>
        </w:rPr>
        <w:t>низкая эффективность Программы - при R &lt; 3,3.</w:t>
      </w:r>
    </w:p>
    <w:p w:rsidR="00903E4B" w:rsidRDefault="00903E4B" w:rsidP="00903E4B">
      <w:pPr>
        <w:spacing w:after="0" w:line="240" w:lineRule="auto"/>
        <w:jc w:val="center"/>
        <w:rPr>
          <w:rFonts w:eastAsia="Times New Roman" w:cs="Times New Roman"/>
          <w:b/>
          <w:bCs/>
          <w:szCs w:val="26"/>
          <w:lang w:eastAsia="ru-RU"/>
        </w:rPr>
      </w:pPr>
    </w:p>
    <w:p w:rsidR="00726E52" w:rsidRDefault="00726E52"/>
    <w:sectPr w:rsidR="00726E52" w:rsidSect="00F87939">
      <w:pgSz w:w="16838" w:h="11906" w:orient="landscape"/>
      <w:pgMar w:top="1701" w:right="141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702E"/>
    <w:multiLevelType w:val="hybridMultilevel"/>
    <w:tmpl w:val="6962581C"/>
    <w:lvl w:ilvl="0" w:tplc="CA247AEE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">
    <w:nsid w:val="4DC67328"/>
    <w:multiLevelType w:val="hybridMultilevel"/>
    <w:tmpl w:val="8EAC01FE"/>
    <w:lvl w:ilvl="0" w:tplc="6E0056E2">
      <w:start w:val="3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76777578"/>
    <w:multiLevelType w:val="hybridMultilevel"/>
    <w:tmpl w:val="BC26B142"/>
    <w:lvl w:ilvl="0" w:tplc="D50E030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48"/>
    <w:rsid w:val="0009799C"/>
    <w:rsid w:val="000A253A"/>
    <w:rsid w:val="00275DCF"/>
    <w:rsid w:val="002C705B"/>
    <w:rsid w:val="00523F35"/>
    <w:rsid w:val="00702D7F"/>
    <w:rsid w:val="00716B26"/>
    <w:rsid w:val="00726E52"/>
    <w:rsid w:val="007F774A"/>
    <w:rsid w:val="00903E4B"/>
    <w:rsid w:val="00920D77"/>
    <w:rsid w:val="00A160EA"/>
    <w:rsid w:val="00B56D48"/>
    <w:rsid w:val="00E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E4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03E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903E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903E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E4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03E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903E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903E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6004</Words>
  <Characters>34224</Characters>
  <Application>Microsoft Office Word</Application>
  <DocSecurity>0</DocSecurity>
  <Lines>285</Lines>
  <Paragraphs>80</Paragraphs>
  <ScaleCrop>false</ScaleCrop>
  <Company/>
  <LinksUpToDate>false</LinksUpToDate>
  <CharactersWithSpaces>40148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2022-03-10T01:54:00Z</dcterms:created>
  <dcterms:modified xsi:type="dcterms:W3CDTF">2022-03-10T01:54:00Z</dcterms:modified>
</cp:coreProperties>
</file>